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8D7B" w14:textId="77777777" w:rsidR="0091246F" w:rsidRPr="00E646AA" w:rsidRDefault="0091246F" w:rsidP="0091246F">
      <w:pPr>
        <w:pStyle w:val="NormalWeb"/>
        <w:spacing w:before="0" w:beforeAutospacing="0" w:after="0" w:afterAutospacing="0" w:line="360" w:lineRule="auto"/>
        <w:contextualSpacing/>
        <w:jc w:val="center"/>
        <w:rPr>
          <w:rFonts w:eastAsia="Arial"/>
          <w:b/>
          <w:bCs/>
          <w:lang w:val="en-US"/>
        </w:rPr>
      </w:pPr>
      <w:r w:rsidRPr="00E646AA">
        <w:rPr>
          <w:rFonts w:eastAsia="Arial"/>
          <w:b/>
          <w:bCs/>
          <w:lang w:val="en-US"/>
        </w:rPr>
        <w:t xml:space="preserve">Self-Management in Youth </w:t>
      </w:r>
      <w:proofErr w:type="gramStart"/>
      <w:r w:rsidRPr="00E646AA">
        <w:rPr>
          <w:rFonts w:eastAsia="Arial"/>
          <w:b/>
          <w:bCs/>
          <w:lang w:val="en-US"/>
        </w:rPr>
        <w:t>With</w:t>
      </w:r>
      <w:proofErr w:type="gramEnd"/>
      <w:r w:rsidRPr="00E646AA">
        <w:rPr>
          <w:rFonts w:eastAsia="Arial"/>
          <w:b/>
          <w:bCs/>
          <w:lang w:val="en-US"/>
        </w:rPr>
        <w:t xml:space="preserve"> Multiple Sclerosis During Transition to Adult Care and Adulthood: A Qualitative Study Using Interpretive Description</w:t>
      </w:r>
    </w:p>
    <w:p w14:paraId="114543BB" w14:textId="77777777" w:rsidR="00C52757" w:rsidRPr="00805884" w:rsidRDefault="00C52757" w:rsidP="00C52757">
      <w:pPr>
        <w:spacing w:after="0" w:line="276" w:lineRule="auto"/>
        <w:jc w:val="center"/>
        <w:rPr>
          <w:rFonts w:ascii="Times New Roman" w:eastAsia="Arial" w:hAnsi="Times New Roman" w:cs="Times New Roman"/>
          <w:b/>
          <w:bCs/>
          <w:sz w:val="24"/>
          <w:szCs w:val="24"/>
        </w:rPr>
      </w:pPr>
    </w:p>
    <w:p w14:paraId="7F9D5E35" w14:textId="205B75F2" w:rsidR="00351DA6" w:rsidRPr="00805884" w:rsidRDefault="00351DA6" w:rsidP="00805884">
      <w:pPr>
        <w:spacing w:after="0" w:line="276" w:lineRule="auto"/>
        <w:jc w:val="center"/>
        <w:rPr>
          <w:rFonts w:ascii="Times New Roman" w:eastAsia="Calibri" w:hAnsi="Times New Roman" w:cs="Times New Roman"/>
          <w:b/>
          <w:sz w:val="24"/>
          <w:szCs w:val="24"/>
        </w:rPr>
      </w:pPr>
      <w:r w:rsidRPr="00805884">
        <w:rPr>
          <w:rFonts w:ascii="Times New Roman" w:eastAsia="Calibri" w:hAnsi="Times New Roman" w:cs="Times New Roman"/>
          <w:b/>
          <w:sz w:val="24"/>
          <w:szCs w:val="24"/>
        </w:rPr>
        <w:t>CE Information</w:t>
      </w:r>
    </w:p>
    <w:p w14:paraId="53341A27" w14:textId="77777777" w:rsidR="00351DA6" w:rsidRPr="00805884" w:rsidRDefault="00351DA6" w:rsidP="00805884">
      <w:pPr>
        <w:spacing w:after="0" w:line="276" w:lineRule="auto"/>
        <w:rPr>
          <w:rFonts w:ascii="Times New Roman" w:eastAsia="Calibri" w:hAnsi="Times New Roman" w:cs="Times New Roman"/>
          <w:b/>
          <w:sz w:val="24"/>
          <w:szCs w:val="24"/>
        </w:rPr>
      </w:pPr>
    </w:p>
    <w:p w14:paraId="10DC3099" w14:textId="0C4BF859"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 xml:space="preserve">Activity Available Online: </w:t>
      </w:r>
      <w:r w:rsidRPr="00805884">
        <w:rPr>
          <w:rFonts w:ascii="Times New Roman" w:eastAsia="Calibri" w:hAnsi="Times New Roman" w:cs="Times New Roman"/>
          <w:sz w:val="24"/>
          <w:szCs w:val="24"/>
        </w:rPr>
        <w:t xml:space="preserve">To access the article and evaluation online, go to </w:t>
      </w:r>
      <w:hyperlink r:id="rId8" w:history="1">
        <w:r w:rsidR="007760D2" w:rsidRPr="00805884">
          <w:rPr>
            <w:rStyle w:val="Hyperlink"/>
            <w:rFonts w:ascii="Times New Roman" w:eastAsia="Calibri" w:hAnsi="Times New Roman" w:cs="Times New Roman"/>
            <w:sz w:val="24"/>
            <w:szCs w:val="24"/>
          </w:rPr>
          <w:t>https://www.highmarksce.com/mscare</w:t>
        </w:r>
      </w:hyperlink>
      <w:r w:rsidRPr="00805884">
        <w:rPr>
          <w:rFonts w:ascii="Times New Roman" w:eastAsia="Calibri" w:hAnsi="Times New Roman" w:cs="Times New Roman"/>
          <w:sz w:val="24"/>
          <w:szCs w:val="24"/>
        </w:rPr>
        <w:t>.</w:t>
      </w:r>
    </w:p>
    <w:p w14:paraId="6A411CAB" w14:textId="77777777" w:rsidR="00351DA6" w:rsidRPr="00805884" w:rsidRDefault="00351DA6" w:rsidP="00805884">
      <w:pPr>
        <w:spacing w:after="0" w:line="276" w:lineRule="auto"/>
        <w:rPr>
          <w:rFonts w:ascii="Times New Roman" w:eastAsia="Calibri" w:hAnsi="Times New Roman" w:cs="Times New Roman"/>
          <w:sz w:val="24"/>
          <w:szCs w:val="24"/>
        </w:rPr>
      </w:pPr>
    </w:p>
    <w:p w14:paraId="5EF5CA13" w14:textId="43142D27"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 xml:space="preserve">Target Audience: </w:t>
      </w:r>
      <w:r w:rsidRPr="00805884">
        <w:rPr>
          <w:rFonts w:ascii="Times New Roman" w:eastAsia="Calibri" w:hAnsi="Times New Roman" w:cs="Times New Roman"/>
          <w:sz w:val="24"/>
          <w:szCs w:val="24"/>
        </w:rPr>
        <w:t xml:space="preserve">The target audience for this activity </w:t>
      </w:r>
      <w:proofErr w:type="gramStart"/>
      <w:r w:rsidRPr="00805884">
        <w:rPr>
          <w:rFonts w:ascii="Times New Roman" w:eastAsia="Calibri" w:hAnsi="Times New Roman" w:cs="Times New Roman"/>
          <w:sz w:val="24"/>
          <w:szCs w:val="24"/>
        </w:rPr>
        <w:t>is</w:t>
      </w:r>
      <w:proofErr w:type="gramEnd"/>
      <w:r w:rsidRPr="00805884">
        <w:rPr>
          <w:rFonts w:ascii="Times New Roman" w:eastAsia="Calibri" w:hAnsi="Times New Roman" w:cs="Times New Roman"/>
          <w:sz w:val="24"/>
          <w:szCs w:val="24"/>
        </w:rPr>
        <w:t xml:space="preserve"> physicians, advanced practice clinicians, nursing professionals,</w:t>
      </w:r>
      <w:r w:rsidR="00B7740E" w:rsidRPr="00805884">
        <w:rPr>
          <w:rFonts w:ascii="Times New Roman" w:eastAsia="Calibri" w:hAnsi="Times New Roman" w:cs="Times New Roman"/>
          <w:sz w:val="24"/>
          <w:szCs w:val="24"/>
        </w:rPr>
        <w:t xml:space="preserve"> </w:t>
      </w:r>
      <w:r w:rsidR="00032189">
        <w:rPr>
          <w:rFonts w:ascii="Times New Roman" w:eastAsia="Calibri" w:hAnsi="Times New Roman" w:cs="Times New Roman"/>
          <w:sz w:val="24"/>
          <w:szCs w:val="24"/>
        </w:rPr>
        <w:t xml:space="preserve">mental health professionals, </w:t>
      </w:r>
      <w:r w:rsidR="003D5A9D" w:rsidRPr="00805884">
        <w:rPr>
          <w:rFonts w:ascii="Times New Roman" w:eastAsia="Calibri" w:hAnsi="Times New Roman" w:cs="Times New Roman"/>
          <w:sz w:val="24"/>
          <w:szCs w:val="24"/>
        </w:rPr>
        <w:t xml:space="preserve">social workers, </w:t>
      </w:r>
      <w:r w:rsidRPr="00805884">
        <w:rPr>
          <w:rFonts w:ascii="Times New Roman" w:eastAsia="Calibri" w:hAnsi="Times New Roman" w:cs="Times New Roman"/>
          <w:sz w:val="24"/>
          <w:szCs w:val="24"/>
        </w:rPr>
        <w:t>and other health care providers involved in the management of patients with multiple sclerosis (MS).</w:t>
      </w:r>
    </w:p>
    <w:p w14:paraId="165621B5" w14:textId="77777777" w:rsidR="00351DA6" w:rsidRPr="00805884" w:rsidRDefault="00351DA6" w:rsidP="00805884">
      <w:pPr>
        <w:spacing w:after="0" w:line="276" w:lineRule="auto"/>
        <w:rPr>
          <w:rFonts w:ascii="Times New Roman" w:eastAsia="Calibri" w:hAnsi="Times New Roman" w:cs="Times New Roman"/>
          <w:b/>
          <w:sz w:val="24"/>
          <w:szCs w:val="24"/>
        </w:rPr>
      </w:pPr>
    </w:p>
    <w:p w14:paraId="2A0C00DF" w14:textId="77777777" w:rsidR="00190F89" w:rsidRPr="00805884" w:rsidRDefault="00351DA6" w:rsidP="00805884">
      <w:pPr>
        <w:spacing w:after="0" w:line="276" w:lineRule="auto"/>
        <w:rPr>
          <w:rFonts w:ascii="Times New Roman" w:eastAsia="Calibri" w:hAnsi="Times New Roman" w:cs="Times New Roman"/>
          <w:b/>
          <w:sz w:val="24"/>
          <w:szCs w:val="24"/>
        </w:rPr>
      </w:pPr>
      <w:r w:rsidRPr="00805884">
        <w:rPr>
          <w:rFonts w:ascii="Times New Roman" w:eastAsia="Calibri" w:hAnsi="Times New Roman" w:cs="Times New Roman"/>
          <w:b/>
          <w:sz w:val="24"/>
          <w:szCs w:val="24"/>
        </w:rPr>
        <w:t>Learning Objectives:</w:t>
      </w:r>
    </w:p>
    <w:p w14:paraId="38637229" w14:textId="77777777" w:rsidR="00190F89" w:rsidRPr="00805884" w:rsidRDefault="00190F89" w:rsidP="00805884">
      <w:pPr>
        <w:spacing w:after="0" w:line="276" w:lineRule="auto"/>
        <w:rPr>
          <w:rFonts w:ascii="Times New Roman" w:eastAsia="Calibri" w:hAnsi="Times New Roman" w:cs="Times New Roman"/>
          <w:b/>
          <w:sz w:val="24"/>
          <w:szCs w:val="24"/>
        </w:rPr>
      </w:pPr>
    </w:p>
    <w:p w14:paraId="7FA5BBCE" w14:textId="5061D1DF" w:rsidR="002B5D51" w:rsidRPr="002B5D51" w:rsidRDefault="002B5D51" w:rsidP="002B5D51">
      <w:pPr>
        <w:pStyle w:val="ListParagraph"/>
        <w:numPr>
          <w:ilvl w:val="0"/>
          <w:numId w:val="10"/>
        </w:numPr>
        <w:spacing w:after="0" w:line="276" w:lineRule="auto"/>
        <w:rPr>
          <w:rFonts w:ascii="Times New Roman" w:hAnsi="Times New Roman" w:cs="Times New Roman"/>
          <w:sz w:val="24"/>
          <w:szCs w:val="24"/>
          <w:lang w:val="en-CA"/>
        </w:rPr>
      </w:pPr>
      <w:r>
        <w:rPr>
          <w:rFonts w:ascii="Times New Roman" w:hAnsi="Times New Roman" w:cs="Times New Roman"/>
          <w:sz w:val="24"/>
          <w:szCs w:val="24"/>
          <w:lang w:val="en-CA"/>
        </w:rPr>
        <w:t>Describe</w:t>
      </w:r>
      <w:r w:rsidRPr="002B5D51">
        <w:rPr>
          <w:rFonts w:ascii="Times New Roman" w:hAnsi="Times New Roman" w:cs="Times New Roman"/>
          <w:sz w:val="24"/>
          <w:szCs w:val="24"/>
          <w:lang w:val="en-CA"/>
        </w:rPr>
        <w:t xml:space="preserve"> the key self-management skills and life areas that youth with MS prioritize during the transition to adult care. </w:t>
      </w:r>
    </w:p>
    <w:p w14:paraId="1422C846" w14:textId="18F218FB" w:rsidR="002B5D51" w:rsidRPr="002B5D51" w:rsidRDefault="002B5D51" w:rsidP="002B5D51">
      <w:pPr>
        <w:pStyle w:val="ListParagraph"/>
        <w:numPr>
          <w:ilvl w:val="0"/>
          <w:numId w:val="10"/>
        </w:numPr>
        <w:spacing w:after="0" w:line="276" w:lineRule="auto"/>
        <w:rPr>
          <w:rFonts w:ascii="Times New Roman" w:hAnsi="Times New Roman" w:cs="Times New Roman"/>
          <w:sz w:val="24"/>
          <w:szCs w:val="24"/>
          <w:lang w:val="en-CA"/>
        </w:rPr>
      </w:pPr>
      <w:r>
        <w:rPr>
          <w:rFonts w:ascii="Times New Roman" w:hAnsi="Times New Roman" w:cs="Times New Roman"/>
          <w:sz w:val="24"/>
          <w:szCs w:val="24"/>
          <w:lang w:val="en-CA"/>
        </w:rPr>
        <w:t>Use</w:t>
      </w:r>
      <w:r w:rsidRPr="002B5D51">
        <w:rPr>
          <w:rFonts w:ascii="Times New Roman" w:hAnsi="Times New Roman" w:cs="Times New Roman"/>
          <w:sz w:val="24"/>
          <w:szCs w:val="24"/>
          <w:lang w:val="en-CA"/>
        </w:rPr>
        <w:t xml:space="preserve"> knowledge of youth self-management priorities and skill development to provide developmentally appropriate, patient-centered care before and after care to adult MS services.</w:t>
      </w:r>
    </w:p>
    <w:p w14:paraId="413C4664" w14:textId="21173DF9" w:rsidR="00351DA6" w:rsidRPr="00805884" w:rsidRDefault="00351DA6" w:rsidP="00805884">
      <w:pPr>
        <w:spacing w:after="0" w:line="276" w:lineRule="auto"/>
        <w:rPr>
          <w:rFonts w:ascii="Times New Roman" w:eastAsia="Calibri" w:hAnsi="Times New Roman" w:cs="Times New Roman"/>
          <w:b/>
          <w:sz w:val="24"/>
          <w:szCs w:val="24"/>
        </w:rPr>
      </w:pPr>
    </w:p>
    <w:p w14:paraId="40654627" w14:textId="2D608AA5" w:rsidR="00351DA6" w:rsidRPr="00805884" w:rsidRDefault="00351DA6" w:rsidP="00805884">
      <w:pPr>
        <w:spacing w:after="0" w:line="276" w:lineRule="auto"/>
        <w:rPr>
          <w:rFonts w:ascii="Times New Roman" w:eastAsia="Calibri" w:hAnsi="Times New Roman" w:cs="Times New Roman"/>
          <w:b/>
          <w:sz w:val="24"/>
          <w:szCs w:val="24"/>
        </w:rPr>
      </w:pPr>
      <w:r w:rsidRPr="00805884">
        <w:rPr>
          <w:rFonts w:ascii="Times New Roman" w:eastAsia="Calibri" w:hAnsi="Times New Roman" w:cs="Times New Roman"/>
          <w:b/>
          <w:sz w:val="24"/>
          <w:szCs w:val="24"/>
        </w:rPr>
        <w:t>Accreditation:</w:t>
      </w:r>
    </w:p>
    <w:p w14:paraId="084123D5" w14:textId="0D18D7FC" w:rsidR="00351DA6" w:rsidRPr="00805884" w:rsidRDefault="0095167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206558B5" wp14:editId="73754268">
            <wp:simplePos x="0" y="0"/>
            <wp:positionH relativeFrom="column">
              <wp:posOffset>-81915</wp:posOffset>
            </wp:positionH>
            <wp:positionV relativeFrom="paragraph">
              <wp:posOffset>74295</wp:posOffset>
            </wp:positionV>
            <wp:extent cx="1437640" cy="98806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7640" cy="988060"/>
                    </a:xfrm>
                    <a:prstGeom prst="rect">
                      <a:avLst/>
                    </a:prstGeom>
                  </pic:spPr>
                </pic:pic>
              </a:graphicData>
            </a:graphic>
            <wp14:sizeRelV relativeFrom="margin">
              <wp14:pctHeight>0</wp14:pctHeight>
            </wp14:sizeRelV>
          </wp:anchor>
        </w:drawing>
      </w:r>
      <w:r w:rsidR="00351DA6" w:rsidRPr="00805884">
        <w:rPr>
          <w:rFonts w:ascii="Times New Roman" w:eastAsia="Calibri" w:hAnsi="Times New Roman" w:cs="Times New Roman"/>
          <w:sz w:val="24"/>
          <w:szCs w:val="24"/>
        </w:rPr>
        <w:t xml:space="preserve">In support of improving patient care, this activity has been planned and implemented by the Consortium of Multiple Sclerosis Centers (CMSC) and </w:t>
      </w:r>
      <w:proofErr w:type="spellStart"/>
      <w:r w:rsidR="00865169" w:rsidRPr="00805884">
        <w:rPr>
          <w:rFonts w:ascii="Times New Roman" w:eastAsia="Calibri" w:hAnsi="Times New Roman" w:cs="Times New Roman"/>
          <w:sz w:val="24"/>
          <w:szCs w:val="24"/>
        </w:rPr>
        <w:t>Intellisphere</w:t>
      </w:r>
      <w:proofErr w:type="spellEnd"/>
      <w:r w:rsidR="00865169" w:rsidRPr="00805884">
        <w:rPr>
          <w:rFonts w:ascii="Times New Roman" w:eastAsia="Calibri" w:hAnsi="Times New Roman" w:cs="Times New Roman"/>
          <w:sz w:val="24"/>
          <w:szCs w:val="24"/>
        </w:rPr>
        <w:t>, LLC</w:t>
      </w:r>
      <w:r w:rsidR="00351DA6" w:rsidRPr="00805884">
        <w:rPr>
          <w:rFonts w:ascii="Times New Roman" w:eastAsia="Calibri" w:hAnsi="Times New Roman" w:cs="Times New Roman"/>
          <w:sz w:val="24"/>
          <w:szCs w:val="24"/>
        </w:rPr>
        <w:t>. The CMSC is jointly accredited by the Accreditation Council for Continuing Medical Education, the Accreditation Council for Pharmacy Education, and the American Nurses Credentialing Center, to provide continuing education for the health</w:t>
      </w:r>
      <w:r w:rsidR="007413FF" w:rsidRPr="00805884">
        <w:rPr>
          <w:rFonts w:ascii="Times New Roman" w:eastAsia="Calibri" w:hAnsi="Times New Roman" w:cs="Times New Roman"/>
          <w:sz w:val="24"/>
          <w:szCs w:val="24"/>
        </w:rPr>
        <w:t xml:space="preserve"> </w:t>
      </w:r>
      <w:r w:rsidR="00351DA6" w:rsidRPr="00805884">
        <w:rPr>
          <w:rFonts w:ascii="Times New Roman" w:eastAsia="Calibri" w:hAnsi="Times New Roman" w:cs="Times New Roman"/>
          <w:sz w:val="24"/>
          <w:szCs w:val="24"/>
        </w:rPr>
        <w:t>care team.</w:t>
      </w:r>
    </w:p>
    <w:p w14:paraId="53AF22FB" w14:textId="00DDDD04" w:rsidR="003D5A9D" w:rsidRPr="00805884" w:rsidRDefault="003D5A9D" w:rsidP="00805884">
      <w:pPr>
        <w:spacing w:after="0" w:line="276" w:lineRule="auto"/>
        <w:rPr>
          <w:rFonts w:ascii="Times New Roman" w:eastAsia="Calibri" w:hAnsi="Times New Roman" w:cs="Times New Roman"/>
          <w:sz w:val="24"/>
          <w:szCs w:val="24"/>
        </w:rPr>
      </w:pPr>
    </w:p>
    <w:p w14:paraId="44CB4718" w14:textId="72679D47" w:rsidR="003D5A9D" w:rsidRPr="00805884" w:rsidRDefault="003D5A9D" w:rsidP="00805884">
      <w:pPr>
        <w:spacing w:line="276" w:lineRule="auto"/>
        <w:ind w:left="720"/>
        <w:rPr>
          <w:rFonts w:ascii="Times New Roman" w:hAnsi="Times New Roman" w:cs="Times New Roman"/>
          <w:sz w:val="24"/>
          <w:szCs w:val="24"/>
        </w:rPr>
      </w:pPr>
      <w:r w:rsidRPr="00805884">
        <w:rPr>
          <w:rFonts w:ascii="Times New Roman" w:hAnsi="Times New Roman" w:cs="Times New Roman"/>
          <w:noProof/>
          <w:sz w:val="24"/>
          <w:szCs w:val="24"/>
        </w:rPr>
        <w:drawing>
          <wp:anchor distT="0" distB="0" distL="114300" distR="114300" simplePos="0" relativeHeight="251661312" behindDoc="0" locked="0" layoutInCell="1" allowOverlap="1" wp14:anchorId="45732CA0" wp14:editId="6E83C5D9">
            <wp:simplePos x="0" y="0"/>
            <wp:positionH relativeFrom="column">
              <wp:posOffset>456565</wp:posOffset>
            </wp:positionH>
            <wp:positionV relativeFrom="paragraph">
              <wp:posOffset>23495</wp:posOffset>
            </wp:positionV>
            <wp:extent cx="958215" cy="607695"/>
            <wp:effectExtent l="0" t="0" r="0" b="190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8215" cy="607695"/>
                    </a:xfrm>
                    <a:prstGeom prst="rect">
                      <a:avLst/>
                    </a:prstGeom>
                  </pic:spPr>
                </pic:pic>
              </a:graphicData>
            </a:graphic>
            <wp14:sizeRelH relativeFrom="margin">
              <wp14:pctWidth>0</wp14:pctWidth>
            </wp14:sizeRelH>
            <wp14:sizeRelV relativeFrom="margin">
              <wp14:pctHeight>0</wp14:pctHeight>
            </wp14:sizeRelV>
          </wp:anchor>
        </w:drawing>
      </w:r>
      <w:r w:rsidRPr="00805884">
        <w:rPr>
          <w:rFonts w:ascii="Times New Roman" w:hAnsi="Times New Roman" w:cs="Times New Roman"/>
          <w:sz w:val="24"/>
          <w:szCs w:val="24"/>
        </w:rPr>
        <w:t>This activity was planned by and for the health</w:t>
      </w:r>
      <w:r w:rsidR="004E60FF" w:rsidRPr="00805884">
        <w:rPr>
          <w:rFonts w:ascii="Times New Roman" w:hAnsi="Times New Roman" w:cs="Times New Roman"/>
          <w:sz w:val="24"/>
          <w:szCs w:val="24"/>
        </w:rPr>
        <w:t xml:space="preserve"> </w:t>
      </w:r>
      <w:r w:rsidRPr="00805884">
        <w:rPr>
          <w:rFonts w:ascii="Times New Roman" w:hAnsi="Times New Roman" w:cs="Times New Roman"/>
          <w:sz w:val="24"/>
          <w:szCs w:val="24"/>
        </w:rPr>
        <w:t xml:space="preserve">care team, and learners will receive </w:t>
      </w:r>
      <w:r w:rsidR="000C0736">
        <w:rPr>
          <w:rFonts w:ascii="Times New Roman" w:hAnsi="Times New Roman" w:cs="Times New Roman"/>
          <w:sz w:val="24"/>
          <w:szCs w:val="24"/>
        </w:rPr>
        <w:t>0</w:t>
      </w:r>
      <w:r w:rsidR="007B412A" w:rsidRPr="00805884">
        <w:rPr>
          <w:rFonts w:ascii="Times New Roman" w:hAnsi="Times New Roman" w:cs="Times New Roman"/>
          <w:sz w:val="24"/>
          <w:szCs w:val="24"/>
        </w:rPr>
        <w:t>.</w:t>
      </w:r>
      <w:r w:rsidR="0098419C">
        <w:rPr>
          <w:rFonts w:ascii="Times New Roman" w:hAnsi="Times New Roman" w:cs="Times New Roman"/>
          <w:sz w:val="24"/>
          <w:szCs w:val="24"/>
        </w:rPr>
        <w:t>7</w:t>
      </w:r>
      <w:r w:rsidR="007B412A" w:rsidRPr="00805884">
        <w:rPr>
          <w:rFonts w:ascii="Times New Roman" w:hAnsi="Times New Roman" w:cs="Times New Roman"/>
          <w:sz w:val="24"/>
          <w:szCs w:val="24"/>
        </w:rPr>
        <w:t>5</w:t>
      </w:r>
      <w:r w:rsidRPr="00805884">
        <w:rPr>
          <w:rFonts w:ascii="Times New Roman" w:hAnsi="Times New Roman" w:cs="Times New Roman"/>
          <w:sz w:val="24"/>
          <w:szCs w:val="24"/>
        </w:rPr>
        <w:t xml:space="preserve"> Interprofessional Continuing Education credit for learning and change.</w:t>
      </w:r>
    </w:p>
    <w:p w14:paraId="5A749028" w14:textId="77777777" w:rsidR="003D5A9D" w:rsidRPr="00805884" w:rsidRDefault="003D5A9D" w:rsidP="00805884">
      <w:pPr>
        <w:spacing w:after="0" w:line="276" w:lineRule="auto"/>
        <w:rPr>
          <w:rFonts w:ascii="Times New Roman" w:eastAsia="Calibri" w:hAnsi="Times New Roman" w:cs="Times New Roman"/>
          <w:sz w:val="24"/>
          <w:szCs w:val="24"/>
        </w:rPr>
      </w:pPr>
    </w:p>
    <w:p w14:paraId="460857CE" w14:textId="77777777" w:rsidR="00351DA6" w:rsidRPr="00805884" w:rsidRDefault="00351DA6" w:rsidP="00805884">
      <w:pPr>
        <w:spacing w:after="0" w:line="276" w:lineRule="auto"/>
        <w:rPr>
          <w:rFonts w:ascii="Times New Roman" w:eastAsia="Calibri" w:hAnsi="Times New Roman" w:cs="Times New Roman"/>
          <w:sz w:val="24"/>
          <w:szCs w:val="24"/>
        </w:rPr>
      </w:pPr>
    </w:p>
    <w:p w14:paraId="491D40DE" w14:textId="2FECADCE"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bCs/>
          <w:sz w:val="24"/>
          <w:szCs w:val="24"/>
        </w:rPr>
        <w:t>Physician</w:t>
      </w:r>
      <w:r w:rsidR="00025EE9" w:rsidRPr="00805884">
        <w:rPr>
          <w:rFonts w:ascii="Times New Roman" w:eastAsia="Calibri" w:hAnsi="Times New Roman" w:cs="Times New Roman"/>
          <w:b/>
          <w:bCs/>
          <w:sz w:val="24"/>
          <w:szCs w:val="24"/>
        </w:rPr>
        <w:t>s</w:t>
      </w:r>
      <w:r w:rsidRPr="00805884">
        <w:rPr>
          <w:rFonts w:ascii="Times New Roman" w:eastAsia="Calibri" w:hAnsi="Times New Roman" w:cs="Times New Roman"/>
          <w:b/>
          <w:bCs/>
          <w:sz w:val="24"/>
          <w:szCs w:val="24"/>
        </w:rPr>
        <w:t>:</w:t>
      </w:r>
      <w:r w:rsidRPr="00805884">
        <w:rPr>
          <w:rFonts w:ascii="Times New Roman" w:eastAsia="Calibri" w:hAnsi="Times New Roman" w:cs="Times New Roman"/>
          <w:sz w:val="24"/>
          <w:szCs w:val="24"/>
        </w:rPr>
        <w:t xml:space="preserve"> The CMSC designates this journal-based activity for a maximum of </w:t>
      </w:r>
      <w:r w:rsidR="000C0736">
        <w:rPr>
          <w:rFonts w:ascii="Times New Roman" w:eastAsia="Calibri" w:hAnsi="Times New Roman" w:cs="Times New Roman"/>
          <w:sz w:val="24"/>
          <w:szCs w:val="24"/>
        </w:rPr>
        <w:t>0</w:t>
      </w:r>
      <w:r w:rsidR="007B412A" w:rsidRPr="00805884">
        <w:rPr>
          <w:rFonts w:ascii="Times New Roman" w:eastAsia="Calibri" w:hAnsi="Times New Roman" w:cs="Times New Roman"/>
          <w:sz w:val="24"/>
          <w:szCs w:val="24"/>
        </w:rPr>
        <w:t>.</w:t>
      </w:r>
      <w:r w:rsidR="0098419C">
        <w:rPr>
          <w:rFonts w:ascii="Times New Roman" w:eastAsia="Calibri" w:hAnsi="Times New Roman" w:cs="Times New Roman"/>
          <w:sz w:val="24"/>
          <w:szCs w:val="24"/>
        </w:rPr>
        <w:t>7</w:t>
      </w:r>
      <w:r w:rsidR="007B412A" w:rsidRPr="00805884">
        <w:rPr>
          <w:rFonts w:ascii="Times New Roman" w:eastAsia="Calibri" w:hAnsi="Times New Roman" w:cs="Times New Roman"/>
          <w:sz w:val="24"/>
          <w:szCs w:val="24"/>
        </w:rPr>
        <w:t>5</w:t>
      </w:r>
      <w:r w:rsidRPr="00805884">
        <w:rPr>
          <w:rFonts w:ascii="Times New Roman" w:eastAsia="Calibri" w:hAnsi="Times New Roman" w:cs="Times New Roman"/>
          <w:sz w:val="24"/>
          <w:szCs w:val="24"/>
        </w:rPr>
        <w:t xml:space="preserve"> </w:t>
      </w:r>
      <w:r w:rsidRPr="00805884">
        <w:rPr>
          <w:rFonts w:ascii="Times New Roman" w:eastAsia="Calibri" w:hAnsi="Times New Roman" w:cs="Times New Roman"/>
          <w:i/>
          <w:sz w:val="24"/>
          <w:szCs w:val="24"/>
        </w:rPr>
        <w:t>AMA PRA Category 1 Credit(s)</w:t>
      </w:r>
      <w:r w:rsidRPr="00805884">
        <w:rPr>
          <w:rFonts w:ascii="Times New Roman" w:eastAsia="Calibri" w:hAnsi="Times New Roman" w:cs="Times New Roman"/>
          <w:sz w:val="24"/>
          <w:szCs w:val="24"/>
        </w:rPr>
        <w:t>™. Physicians should claim only the credit commensurate with the extent of their participation in the activity.</w:t>
      </w:r>
    </w:p>
    <w:p w14:paraId="024E65FC" w14:textId="77777777" w:rsidR="00351DA6" w:rsidRPr="00805884" w:rsidRDefault="00351DA6" w:rsidP="00805884">
      <w:pPr>
        <w:spacing w:after="0" w:line="276" w:lineRule="auto"/>
        <w:rPr>
          <w:rFonts w:ascii="Times New Roman" w:eastAsia="Calibri" w:hAnsi="Times New Roman" w:cs="Times New Roman"/>
          <w:sz w:val="24"/>
          <w:szCs w:val="24"/>
        </w:rPr>
      </w:pPr>
    </w:p>
    <w:p w14:paraId="14AB2627" w14:textId="0050437C"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bCs/>
          <w:sz w:val="24"/>
          <w:szCs w:val="24"/>
        </w:rPr>
        <w:lastRenderedPageBreak/>
        <w:t>Nurse</w:t>
      </w:r>
      <w:r w:rsidR="00025EE9" w:rsidRPr="00805884">
        <w:rPr>
          <w:rFonts w:ascii="Times New Roman" w:eastAsia="Calibri" w:hAnsi="Times New Roman" w:cs="Times New Roman"/>
          <w:b/>
          <w:bCs/>
          <w:sz w:val="24"/>
          <w:szCs w:val="24"/>
        </w:rPr>
        <w:t>s</w:t>
      </w:r>
      <w:r w:rsidRPr="00805884">
        <w:rPr>
          <w:rFonts w:ascii="Times New Roman" w:eastAsia="Calibri" w:hAnsi="Times New Roman" w:cs="Times New Roman"/>
          <w:b/>
          <w:bCs/>
          <w:sz w:val="24"/>
          <w:szCs w:val="24"/>
        </w:rPr>
        <w:t xml:space="preserve">: </w:t>
      </w:r>
      <w:r w:rsidRPr="00805884">
        <w:rPr>
          <w:rFonts w:ascii="Times New Roman" w:eastAsia="Calibri" w:hAnsi="Times New Roman" w:cs="Times New Roman"/>
          <w:sz w:val="24"/>
          <w:szCs w:val="24"/>
        </w:rPr>
        <w:t xml:space="preserve">The CMSC designates this enduring material for </w:t>
      </w:r>
      <w:r w:rsidR="000C0736">
        <w:rPr>
          <w:rFonts w:ascii="Times New Roman" w:eastAsia="Calibri" w:hAnsi="Times New Roman" w:cs="Times New Roman"/>
          <w:sz w:val="24"/>
          <w:szCs w:val="24"/>
        </w:rPr>
        <w:t>0</w:t>
      </w:r>
      <w:r w:rsidR="007B412A" w:rsidRPr="00805884">
        <w:rPr>
          <w:rFonts w:ascii="Times New Roman" w:eastAsia="Calibri" w:hAnsi="Times New Roman" w:cs="Times New Roman"/>
          <w:sz w:val="24"/>
          <w:szCs w:val="24"/>
        </w:rPr>
        <w:t>.</w:t>
      </w:r>
      <w:r w:rsidR="0098419C">
        <w:rPr>
          <w:rFonts w:ascii="Times New Roman" w:eastAsia="Calibri" w:hAnsi="Times New Roman" w:cs="Times New Roman"/>
          <w:sz w:val="24"/>
          <w:szCs w:val="24"/>
        </w:rPr>
        <w:t>7</w:t>
      </w:r>
      <w:r w:rsidR="007B412A" w:rsidRPr="00805884">
        <w:rPr>
          <w:rFonts w:ascii="Times New Roman" w:eastAsia="Calibri" w:hAnsi="Times New Roman" w:cs="Times New Roman"/>
          <w:sz w:val="24"/>
          <w:szCs w:val="24"/>
        </w:rPr>
        <w:t>5</w:t>
      </w:r>
      <w:r w:rsidRPr="00805884">
        <w:rPr>
          <w:rFonts w:ascii="Times New Roman" w:eastAsia="Calibri" w:hAnsi="Times New Roman" w:cs="Times New Roman"/>
          <w:sz w:val="24"/>
          <w:szCs w:val="24"/>
        </w:rPr>
        <w:t xml:space="preserve"> contact hour</w:t>
      </w:r>
      <w:r w:rsidR="009C42C0">
        <w:rPr>
          <w:rFonts w:ascii="Times New Roman" w:eastAsia="Calibri" w:hAnsi="Times New Roman" w:cs="Times New Roman"/>
          <w:sz w:val="24"/>
          <w:szCs w:val="24"/>
        </w:rPr>
        <w:t>s</w:t>
      </w:r>
      <w:r w:rsidRPr="00805884">
        <w:rPr>
          <w:rFonts w:ascii="Times New Roman" w:eastAsia="Calibri" w:hAnsi="Times New Roman" w:cs="Times New Roman"/>
          <w:sz w:val="24"/>
          <w:szCs w:val="24"/>
        </w:rPr>
        <w:t xml:space="preserve"> of nursing continuing professional development (none </w:t>
      </w:r>
      <w:proofErr w:type="gramStart"/>
      <w:r w:rsidRPr="00805884">
        <w:rPr>
          <w:rFonts w:ascii="Times New Roman" w:eastAsia="Calibri" w:hAnsi="Times New Roman" w:cs="Times New Roman"/>
          <w:sz w:val="24"/>
          <w:szCs w:val="24"/>
        </w:rPr>
        <w:t>in the area of</w:t>
      </w:r>
      <w:proofErr w:type="gramEnd"/>
      <w:r w:rsidRPr="00805884">
        <w:rPr>
          <w:rFonts w:ascii="Times New Roman" w:eastAsia="Calibri" w:hAnsi="Times New Roman" w:cs="Times New Roman"/>
          <w:sz w:val="24"/>
          <w:szCs w:val="24"/>
        </w:rPr>
        <w:t xml:space="preserve"> pharmacology).</w:t>
      </w:r>
    </w:p>
    <w:p w14:paraId="4EEF74F0" w14:textId="5365F254" w:rsidR="003D5A9D" w:rsidRPr="00805884" w:rsidRDefault="003D5A9D" w:rsidP="00805884">
      <w:pPr>
        <w:spacing w:after="0" w:line="276" w:lineRule="auto"/>
        <w:rPr>
          <w:rFonts w:ascii="Times New Roman" w:eastAsia="Calibri" w:hAnsi="Times New Roman" w:cs="Times New Roman"/>
          <w:sz w:val="24"/>
          <w:szCs w:val="24"/>
        </w:rPr>
      </w:pPr>
    </w:p>
    <w:p w14:paraId="090E63E0" w14:textId="5B6A2F12" w:rsidR="003D5A9D" w:rsidRPr="00805884" w:rsidRDefault="00025EE9"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Psychologists</w:t>
      </w:r>
      <w:r w:rsidR="003013E9" w:rsidRPr="00805884">
        <w:rPr>
          <w:rFonts w:ascii="Times New Roman" w:eastAsia="Calibri" w:hAnsi="Times New Roman" w:cs="Times New Roman"/>
          <w:b/>
          <w:sz w:val="24"/>
          <w:szCs w:val="24"/>
        </w:rPr>
        <w:t>:</w:t>
      </w:r>
      <w:r w:rsidR="003013E9" w:rsidRPr="00805884">
        <w:rPr>
          <w:rFonts w:ascii="Times New Roman" w:eastAsia="Calibri" w:hAnsi="Times New Roman" w:cs="Times New Roman"/>
          <w:sz w:val="24"/>
          <w:szCs w:val="24"/>
        </w:rPr>
        <w:t xml:space="preserve"> This activity is awarded </w:t>
      </w:r>
      <w:r w:rsidR="000C0736">
        <w:rPr>
          <w:rFonts w:ascii="Times New Roman" w:eastAsia="Calibri" w:hAnsi="Times New Roman" w:cs="Times New Roman"/>
          <w:sz w:val="24"/>
          <w:szCs w:val="24"/>
        </w:rPr>
        <w:t>0</w:t>
      </w:r>
      <w:r w:rsidR="007B412A" w:rsidRPr="00805884">
        <w:rPr>
          <w:rFonts w:ascii="Times New Roman" w:eastAsia="Calibri" w:hAnsi="Times New Roman" w:cs="Times New Roman"/>
          <w:sz w:val="24"/>
          <w:szCs w:val="24"/>
        </w:rPr>
        <w:t>.</w:t>
      </w:r>
      <w:r w:rsidR="0098419C">
        <w:rPr>
          <w:rFonts w:ascii="Times New Roman" w:eastAsia="Calibri" w:hAnsi="Times New Roman" w:cs="Times New Roman"/>
          <w:sz w:val="24"/>
          <w:szCs w:val="24"/>
        </w:rPr>
        <w:t>7</w:t>
      </w:r>
      <w:r w:rsidR="007B412A" w:rsidRPr="00805884">
        <w:rPr>
          <w:rFonts w:ascii="Times New Roman" w:eastAsia="Calibri" w:hAnsi="Times New Roman" w:cs="Times New Roman"/>
          <w:sz w:val="24"/>
          <w:szCs w:val="24"/>
        </w:rPr>
        <w:t>5</w:t>
      </w:r>
      <w:r w:rsidR="003013E9" w:rsidRPr="00805884">
        <w:rPr>
          <w:rFonts w:ascii="Times New Roman" w:eastAsia="Calibri" w:hAnsi="Times New Roman" w:cs="Times New Roman"/>
          <w:sz w:val="24"/>
          <w:szCs w:val="24"/>
        </w:rPr>
        <w:t xml:space="preserve"> CE credits.</w:t>
      </w:r>
    </w:p>
    <w:p w14:paraId="241BD676" w14:textId="5AFF3313" w:rsidR="003013E9" w:rsidRPr="00805884" w:rsidRDefault="003013E9" w:rsidP="00805884">
      <w:pPr>
        <w:spacing w:after="0" w:line="276" w:lineRule="auto"/>
        <w:rPr>
          <w:rFonts w:ascii="Times New Roman" w:eastAsia="Calibri" w:hAnsi="Times New Roman" w:cs="Times New Roman"/>
          <w:sz w:val="24"/>
          <w:szCs w:val="24"/>
        </w:rPr>
      </w:pPr>
    </w:p>
    <w:p w14:paraId="04E36317" w14:textId="7E9348AC" w:rsidR="00351DA6" w:rsidRPr="00805884" w:rsidRDefault="00025EE9"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Social Workers</w:t>
      </w:r>
      <w:r w:rsidR="003013E9" w:rsidRPr="00805884">
        <w:rPr>
          <w:rFonts w:ascii="Times New Roman" w:eastAsia="Calibri" w:hAnsi="Times New Roman" w:cs="Times New Roman"/>
          <w:b/>
          <w:sz w:val="24"/>
          <w:szCs w:val="24"/>
        </w:rPr>
        <w:t>:</w:t>
      </w:r>
      <w:r w:rsidR="003013E9" w:rsidRPr="00805884">
        <w:rPr>
          <w:rFonts w:ascii="Times New Roman" w:eastAsia="Calibri" w:hAnsi="Times New Roman" w:cs="Times New Roman"/>
          <w:sz w:val="24"/>
          <w:szCs w:val="24"/>
        </w:rPr>
        <w:t xml:space="preserve"> As a </w:t>
      </w:r>
      <w:r w:rsidR="00D411CB" w:rsidRPr="00805884">
        <w:rPr>
          <w:rFonts w:ascii="Times New Roman" w:eastAsia="Calibri" w:hAnsi="Times New Roman" w:cs="Times New Roman"/>
          <w:sz w:val="24"/>
          <w:szCs w:val="24"/>
        </w:rPr>
        <w:t>j</w:t>
      </w:r>
      <w:r w:rsidR="003013E9" w:rsidRPr="00805884">
        <w:rPr>
          <w:rFonts w:ascii="Times New Roman" w:eastAsia="Calibri" w:hAnsi="Times New Roman" w:cs="Times New Roman"/>
          <w:sz w:val="24"/>
          <w:szCs w:val="24"/>
        </w:rPr>
        <w:t xml:space="preserve">ointly </w:t>
      </w:r>
      <w:r w:rsidR="00D411CB" w:rsidRPr="00805884">
        <w:rPr>
          <w:rFonts w:ascii="Times New Roman" w:eastAsia="Calibri" w:hAnsi="Times New Roman" w:cs="Times New Roman"/>
          <w:sz w:val="24"/>
          <w:szCs w:val="24"/>
        </w:rPr>
        <w:t>a</w:t>
      </w:r>
      <w:r w:rsidR="003013E9" w:rsidRPr="00805884">
        <w:rPr>
          <w:rFonts w:ascii="Times New Roman" w:eastAsia="Calibri" w:hAnsi="Times New Roman" w:cs="Times New Roman"/>
          <w:sz w:val="24"/>
          <w:szCs w:val="24"/>
        </w:rPr>
        <w:t xml:space="preserve">ccredited </w:t>
      </w:r>
      <w:r w:rsidR="00D411CB" w:rsidRPr="00805884">
        <w:rPr>
          <w:rFonts w:ascii="Times New Roman" w:eastAsia="Calibri" w:hAnsi="Times New Roman" w:cs="Times New Roman"/>
          <w:sz w:val="24"/>
          <w:szCs w:val="24"/>
        </w:rPr>
        <w:t>o</w:t>
      </w:r>
      <w:r w:rsidR="003013E9" w:rsidRPr="00805884">
        <w:rPr>
          <w:rFonts w:ascii="Times New Roman" w:eastAsia="Calibri" w:hAnsi="Times New Roman" w:cs="Times New Roman"/>
          <w:sz w:val="24"/>
          <w:szCs w:val="24"/>
        </w:rPr>
        <w:t xml:space="preserve">rganization, the CMSC is approved to offer social work continuing education by the Association of Social Work Boards Approved Continuing Education program. Organizations, not individual courses, are approved under this program. </w:t>
      </w:r>
      <w:r w:rsidR="005C131A" w:rsidRPr="00805884">
        <w:rPr>
          <w:rFonts w:ascii="Times New Roman" w:eastAsia="Calibri" w:hAnsi="Times New Roman" w:cs="Times New Roman"/>
          <w:sz w:val="24"/>
          <w:szCs w:val="24"/>
        </w:rPr>
        <w:t>R</w:t>
      </w:r>
      <w:r w:rsidR="003013E9" w:rsidRPr="00805884">
        <w:rPr>
          <w:rFonts w:ascii="Times New Roman" w:eastAsia="Calibri" w:hAnsi="Times New Roman" w:cs="Times New Roman"/>
          <w:sz w:val="24"/>
          <w:szCs w:val="24"/>
        </w:rPr>
        <w:t xml:space="preserve">egulatory boards </w:t>
      </w:r>
      <w:r w:rsidR="005C131A" w:rsidRPr="00805884">
        <w:rPr>
          <w:rFonts w:ascii="Times New Roman" w:eastAsia="Calibri" w:hAnsi="Times New Roman" w:cs="Times New Roman"/>
          <w:sz w:val="24"/>
          <w:szCs w:val="24"/>
        </w:rPr>
        <w:t>are</w:t>
      </w:r>
      <w:r w:rsidR="003013E9" w:rsidRPr="00805884">
        <w:rPr>
          <w:rFonts w:ascii="Times New Roman" w:eastAsia="Calibri" w:hAnsi="Times New Roman" w:cs="Times New Roman"/>
          <w:sz w:val="24"/>
          <w:szCs w:val="24"/>
        </w:rPr>
        <w:t xml:space="preserve"> the final authority </w:t>
      </w:r>
      <w:r w:rsidR="005C131A" w:rsidRPr="00805884">
        <w:rPr>
          <w:rFonts w:ascii="Times New Roman" w:eastAsia="Calibri" w:hAnsi="Times New Roman" w:cs="Times New Roman"/>
          <w:sz w:val="24"/>
          <w:szCs w:val="24"/>
        </w:rPr>
        <w:t>on</w:t>
      </w:r>
      <w:r w:rsidR="003013E9" w:rsidRPr="00805884">
        <w:rPr>
          <w:rFonts w:ascii="Times New Roman" w:eastAsia="Calibri" w:hAnsi="Times New Roman" w:cs="Times New Roman"/>
          <w:sz w:val="24"/>
          <w:szCs w:val="24"/>
        </w:rPr>
        <w:t xml:space="preserve"> course</w:t>
      </w:r>
      <w:r w:rsidR="005C131A" w:rsidRPr="00805884">
        <w:rPr>
          <w:rFonts w:ascii="Times New Roman" w:eastAsia="Calibri" w:hAnsi="Times New Roman" w:cs="Times New Roman"/>
          <w:sz w:val="24"/>
          <w:szCs w:val="24"/>
        </w:rPr>
        <w:t>s</w:t>
      </w:r>
      <w:r w:rsidR="003013E9" w:rsidRPr="00805884">
        <w:rPr>
          <w:rFonts w:ascii="Times New Roman" w:eastAsia="Calibri" w:hAnsi="Times New Roman" w:cs="Times New Roman"/>
          <w:sz w:val="24"/>
          <w:szCs w:val="24"/>
        </w:rPr>
        <w:t xml:space="preserve"> accepted for continuing education credit. Social workers completing this course receive </w:t>
      </w:r>
      <w:r w:rsidR="000C0736">
        <w:rPr>
          <w:rFonts w:ascii="Times New Roman" w:eastAsia="Calibri" w:hAnsi="Times New Roman" w:cs="Times New Roman"/>
          <w:sz w:val="24"/>
          <w:szCs w:val="24"/>
        </w:rPr>
        <w:t>0</w:t>
      </w:r>
      <w:r w:rsidR="007B412A" w:rsidRPr="00805884">
        <w:rPr>
          <w:rFonts w:ascii="Times New Roman" w:eastAsia="Calibri" w:hAnsi="Times New Roman" w:cs="Times New Roman"/>
          <w:sz w:val="24"/>
          <w:szCs w:val="24"/>
        </w:rPr>
        <w:t>.</w:t>
      </w:r>
      <w:r w:rsidR="0098419C">
        <w:rPr>
          <w:rFonts w:ascii="Times New Roman" w:eastAsia="Calibri" w:hAnsi="Times New Roman" w:cs="Times New Roman"/>
          <w:sz w:val="24"/>
          <w:szCs w:val="24"/>
        </w:rPr>
        <w:t>7</w:t>
      </w:r>
      <w:r w:rsidR="007B412A" w:rsidRPr="00805884">
        <w:rPr>
          <w:rFonts w:ascii="Times New Roman" w:eastAsia="Calibri" w:hAnsi="Times New Roman" w:cs="Times New Roman"/>
          <w:sz w:val="24"/>
          <w:szCs w:val="24"/>
        </w:rPr>
        <w:t>5</w:t>
      </w:r>
      <w:r w:rsidR="003013E9" w:rsidRPr="00805884">
        <w:rPr>
          <w:rFonts w:ascii="Times New Roman" w:eastAsia="Calibri" w:hAnsi="Times New Roman" w:cs="Times New Roman"/>
          <w:sz w:val="24"/>
          <w:szCs w:val="24"/>
        </w:rPr>
        <w:t xml:space="preserve"> </w:t>
      </w:r>
      <w:r w:rsidR="005C131A" w:rsidRPr="00805884">
        <w:rPr>
          <w:rFonts w:ascii="Times New Roman" w:eastAsia="Calibri" w:hAnsi="Times New Roman" w:cs="Times New Roman"/>
          <w:sz w:val="24"/>
          <w:szCs w:val="24"/>
        </w:rPr>
        <w:t xml:space="preserve">general </w:t>
      </w:r>
      <w:r w:rsidR="003013E9" w:rsidRPr="00805884">
        <w:rPr>
          <w:rFonts w:ascii="Times New Roman" w:eastAsia="Calibri" w:hAnsi="Times New Roman" w:cs="Times New Roman"/>
          <w:sz w:val="24"/>
          <w:szCs w:val="24"/>
        </w:rPr>
        <w:t>continuing education credits.</w:t>
      </w:r>
    </w:p>
    <w:p w14:paraId="6ABA56F1" w14:textId="4982CE5D" w:rsidR="00351DA6" w:rsidRPr="00805884" w:rsidRDefault="00351DA6" w:rsidP="00805884">
      <w:pPr>
        <w:spacing w:after="0" w:line="276" w:lineRule="auto"/>
        <w:rPr>
          <w:rFonts w:ascii="Times New Roman" w:eastAsia="Calibri" w:hAnsi="Times New Roman" w:cs="Times New Roman"/>
          <w:sz w:val="24"/>
          <w:szCs w:val="24"/>
        </w:rPr>
      </w:pPr>
    </w:p>
    <w:p w14:paraId="638D3185" w14:textId="0348BD96" w:rsidR="003D5A9D" w:rsidRPr="00805884" w:rsidRDefault="003D5A9D" w:rsidP="00805884">
      <w:pPr>
        <w:pStyle w:val="Style1"/>
        <w:tabs>
          <w:tab w:val="left" w:pos="1080"/>
        </w:tabs>
        <w:spacing w:after="120" w:line="276" w:lineRule="auto"/>
        <w:ind w:left="0"/>
        <w:rPr>
          <w:rFonts w:eastAsia="Calibri"/>
        </w:rPr>
      </w:pPr>
      <w:r w:rsidRPr="00805884">
        <w:rPr>
          <w:b/>
          <w:bCs/>
        </w:rPr>
        <w:t xml:space="preserve">Disclosures: </w:t>
      </w:r>
      <w:r w:rsidRPr="00805884">
        <w:rPr>
          <w:rFonts w:eastAsia="Calibri"/>
        </w:rPr>
        <w:t xml:space="preserve">It is the policy of the </w:t>
      </w:r>
      <w:r w:rsidR="00D411CB" w:rsidRPr="00805884">
        <w:rPr>
          <w:rFonts w:eastAsia="Calibri"/>
        </w:rPr>
        <w:t>CMSC</w:t>
      </w:r>
      <w:r w:rsidRPr="00805884">
        <w:rPr>
          <w:rFonts w:eastAsia="Calibri"/>
        </w:rPr>
        <w:t xml:space="preserve"> to mitigate all relevant financial disclosures from planners, faculty, and other </w:t>
      </w:r>
      <w:proofErr w:type="gramStart"/>
      <w:r w:rsidRPr="00805884">
        <w:rPr>
          <w:rFonts w:eastAsia="Calibri"/>
        </w:rPr>
        <w:t>persons</w:t>
      </w:r>
      <w:proofErr w:type="gramEnd"/>
      <w:r w:rsidRPr="00805884">
        <w:rPr>
          <w:rFonts w:eastAsia="Calibri"/>
        </w:rPr>
        <w:t xml:space="preserve"> that can affect the content of this CE activity. For this activity, all relevant disclosures have been mitigated.</w:t>
      </w:r>
    </w:p>
    <w:p w14:paraId="3A33AA7D" w14:textId="77777777" w:rsidR="003D5A9D" w:rsidRPr="00805884" w:rsidRDefault="003D5A9D" w:rsidP="00805884">
      <w:pPr>
        <w:spacing w:after="0" w:line="276" w:lineRule="auto"/>
        <w:rPr>
          <w:rFonts w:ascii="Times New Roman" w:eastAsia="Calibri" w:hAnsi="Times New Roman" w:cs="Times New Roman"/>
          <w:sz w:val="24"/>
          <w:szCs w:val="24"/>
        </w:rPr>
      </w:pPr>
    </w:p>
    <w:p w14:paraId="77F19922" w14:textId="748CCBE5" w:rsidR="00204AE5" w:rsidRPr="0055254E" w:rsidRDefault="00351DA6" w:rsidP="00805884">
      <w:pPr>
        <w:spacing w:after="0" w:line="276" w:lineRule="auto"/>
        <w:rPr>
          <w:rFonts w:ascii="Times New Roman" w:hAnsi="Times New Roman" w:cs="Times New Roman"/>
          <w:color w:val="000000"/>
          <w:sz w:val="24"/>
          <w:szCs w:val="24"/>
        </w:rPr>
      </w:pPr>
      <w:r w:rsidRPr="00805884">
        <w:rPr>
          <w:rFonts w:ascii="Times New Roman" w:eastAsia="Calibri" w:hAnsi="Times New Roman" w:cs="Times New Roman"/>
          <w:b/>
          <w:sz w:val="24"/>
          <w:szCs w:val="24"/>
        </w:rPr>
        <w:t>Disclosures: Francois Bethoux, MD,</w:t>
      </w:r>
      <w:r w:rsidRPr="00805884">
        <w:rPr>
          <w:rFonts w:ascii="Times New Roman" w:eastAsia="Calibri" w:hAnsi="Times New Roman" w:cs="Times New Roman"/>
          <w:sz w:val="24"/>
          <w:szCs w:val="24"/>
        </w:rPr>
        <w:t xml:space="preserve"> </w:t>
      </w:r>
      <w:r w:rsidR="00AB2FA0" w:rsidRPr="00805884">
        <w:rPr>
          <w:rFonts w:ascii="Times New Roman" w:eastAsia="Calibri" w:hAnsi="Times New Roman" w:cs="Times New Roman"/>
          <w:sz w:val="24"/>
          <w:szCs w:val="24"/>
        </w:rPr>
        <w:t>e</w:t>
      </w:r>
      <w:r w:rsidRPr="00805884">
        <w:rPr>
          <w:rFonts w:ascii="Times New Roman" w:eastAsia="Calibri" w:hAnsi="Times New Roman" w:cs="Times New Roman"/>
          <w:sz w:val="24"/>
          <w:szCs w:val="24"/>
        </w:rPr>
        <w:t xml:space="preserve">ditor in </w:t>
      </w:r>
      <w:r w:rsidR="00AB2FA0" w:rsidRPr="00805884">
        <w:rPr>
          <w:rFonts w:ascii="Times New Roman" w:eastAsia="Calibri" w:hAnsi="Times New Roman" w:cs="Times New Roman"/>
          <w:sz w:val="24"/>
          <w:szCs w:val="24"/>
        </w:rPr>
        <w:t>c</w:t>
      </w:r>
      <w:r w:rsidRPr="00805884">
        <w:rPr>
          <w:rFonts w:ascii="Times New Roman" w:eastAsia="Calibri" w:hAnsi="Times New Roman" w:cs="Times New Roman"/>
          <w:sz w:val="24"/>
          <w:szCs w:val="24"/>
        </w:rPr>
        <w:t xml:space="preserve">hief of the </w:t>
      </w:r>
      <w:r w:rsidRPr="00805884">
        <w:rPr>
          <w:rFonts w:ascii="Times New Roman" w:eastAsia="Calibri" w:hAnsi="Times New Roman" w:cs="Times New Roman"/>
          <w:i/>
          <w:sz w:val="24"/>
          <w:szCs w:val="24"/>
        </w:rPr>
        <w:t>International Journal of MS Care</w:t>
      </w:r>
      <w:r w:rsidRPr="00805884">
        <w:rPr>
          <w:rFonts w:ascii="Times New Roman" w:eastAsia="Calibri" w:hAnsi="Times New Roman" w:cs="Times New Roman"/>
          <w:sz w:val="24"/>
          <w:szCs w:val="24"/>
        </w:rPr>
        <w:t xml:space="preserve"> (</w:t>
      </w:r>
      <w:r w:rsidRPr="00805884">
        <w:rPr>
          <w:rFonts w:ascii="Times New Roman" w:eastAsia="Calibri" w:hAnsi="Times New Roman" w:cs="Times New Roman"/>
          <w:i/>
          <w:iCs/>
          <w:sz w:val="24"/>
          <w:szCs w:val="24"/>
        </w:rPr>
        <w:t>IJMSC</w:t>
      </w:r>
      <w:r w:rsidRPr="00805884">
        <w:rPr>
          <w:rFonts w:ascii="Times New Roman" w:eastAsia="Calibri" w:hAnsi="Times New Roman" w:cs="Times New Roman"/>
          <w:sz w:val="24"/>
          <w:szCs w:val="24"/>
        </w:rPr>
        <w:t xml:space="preserve">), has served as </w:t>
      </w:r>
      <w:r w:rsidR="00AB2FA0" w:rsidRPr="00805884">
        <w:rPr>
          <w:rFonts w:ascii="Times New Roman" w:eastAsia="Calibri" w:hAnsi="Times New Roman" w:cs="Times New Roman"/>
          <w:sz w:val="24"/>
          <w:szCs w:val="24"/>
        </w:rPr>
        <w:t>p</w:t>
      </w:r>
      <w:r w:rsidRPr="00805884">
        <w:rPr>
          <w:rFonts w:ascii="Times New Roman" w:eastAsia="Calibri" w:hAnsi="Times New Roman" w:cs="Times New Roman"/>
          <w:sz w:val="24"/>
          <w:szCs w:val="24"/>
        </w:rPr>
        <w:t xml:space="preserve">hysician </w:t>
      </w:r>
      <w:r w:rsidR="00AB2FA0" w:rsidRPr="00805884">
        <w:rPr>
          <w:rFonts w:ascii="Times New Roman" w:eastAsia="Calibri" w:hAnsi="Times New Roman" w:cs="Times New Roman"/>
          <w:sz w:val="24"/>
          <w:szCs w:val="24"/>
        </w:rPr>
        <w:t>p</w:t>
      </w:r>
      <w:r w:rsidRPr="00805884">
        <w:rPr>
          <w:rFonts w:ascii="Times New Roman" w:eastAsia="Calibri" w:hAnsi="Times New Roman" w:cs="Times New Roman"/>
          <w:sz w:val="24"/>
          <w:szCs w:val="24"/>
        </w:rPr>
        <w:t xml:space="preserve">lanner for this activity. </w:t>
      </w:r>
      <w:r w:rsidR="00403E42" w:rsidRPr="00403E42">
        <w:rPr>
          <w:rFonts w:ascii="Times New Roman" w:eastAsia="Calibri" w:hAnsi="Times New Roman" w:cs="Times New Roman"/>
          <w:sz w:val="24"/>
          <w:szCs w:val="24"/>
        </w:rPr>
        <w:t xml:space="preserve">He has disclosed </w:t>
      </w:r>
      <w:r w:rsidR="0098419C">
        <w:rPr>
          <w:rFonts w:ascii="Times New Roman" w:eastAsia="Calibri" w:hAnsi="Times New Roman" w:cs="Times New Roman"/>
          <w:sz w:val="24"/>
          <w:szCs w:val="24"/>
        </w:rPr>
        <w:t xml:space="preserve">no relevant financial </w:t>
      </w:r>
      <w:r w:rsidR="00403E42" w:rsidRPr="00403E42">
        <w:rPr>
          <w:rFonts w:ascii="Times New Roman" w:eastAsia="Calibri" w:hAnsi="Times New Roman" w:cs="Times New Roman"/>
          <w:sz w:val="24"/>
          <w:szCs w:val="24"/>
        </w:rPr>
        <w:t>relationships.</w:t>
      </w:r>
      <w:r w:rsidR="00403E42" w:rsidRPr="00403E42">
        <w:rPr>
          <w:rFonts w:ascii="Times New Roman" w:eastAsia="Calibri" w:hAnsi="Times New Roman" w:cs="Times New Roman"/>
          <w:b/>
          <w:bCs/>
          <w:sz w:val="24"/>
          <w:szCs w:val="24"/>
        </w:rPr>
        <w:t xml:space="preserve"> </w:t>
      </w:r>
      <w:r w:rsidRPr="00805884">
        <w:rPr>
          <w:rFonts w:ascii="Times New Roman" w:eastAsia="Calibri" w:hAnsi="Times New Roman" w:cs="Times New Roman"/>
          <w:b/>
          <w:bCs/>
          <w:sz w:val="24"/>
          <w:szCs w:val="24"/>
        </w:rPr>
        <w:t>Alissa Mary Willis, MD,</w:t>
      </w:r>
      <w:r w:rsidRPr="00805884">
        <w:rPr>
          <w:rFonts w:ascii="Times New Roman" w:eastAsia="Calibri" w:hAnsi="Times New Roman" w:cs="Times New Roman"/>
          <w:sz w:val="24"/>
          <w:szCs w:val="24"/>
        </w:rPr>
        <w:t xml:space="preserve"> </w:t>
      </w:r>
      <w:r w:rsidR="00AB2FA0" w:rsidRPr="00805884">
        <w:rPr>
          <w:rFonts w:ascii="Times New Roman" w:eastAsia="Calibri" w:hAnsi="Times New Roman" w:cs="Times New Roman"/>
          <w:sz w:val="24"/>
          <w:szCs w:val="24"/>
        </w:rPr>
        <w:t>a</w:t>
      </w:r>
      <w:r w:rsidRPr="00805884">
        <w:rPr>
          <w:rFonts w:ascii="Times New Roman" w:eastAsia="Calibri" w:hAnsi="Times New Roman" w:cs="Times New Roman"/>
          <w:sz w:val="24"/>
          <w:szCs w:val="24"/>
        </w:rPr>
        <w:t xml:space="preserve">ssociate </w:t>
      </w:r>
      <w:r w:rsidR="00AB2FA0" w:rsidRPr="00805884">
        <w:rPr>
          <w:rFonts w:ascii="Times New Roman" w:eastAsia="Calibri" w:hAnsi="Times New Roman" w:cs="Times New Roman"/>
          <w:sz w:val="24"/>
          <w:szCs w:val="24"/>
        </w:rPr>
        <w:t>e</w:t>
      </w:r>
      <w:r w:rsidRPr="00805884">
        <w:rPr>
          <w:rFonts w:ascii="Times New Roman" w:eastAsia="Calibri" w:hAnsi="Times New Roman" w:cs="Times New Roman"/>
          <w:sz w:val="24"/>
          <w:szCs w:val="24"/>
        </w:rPr>
        <w:t xml:space="preserve">ditor of </w:t>
      </w:r>
      <w:r w:rsidRPr="00805884">
        <w:rPr>
          <w:rFonts w:ascii="Times New Roman" w:eastAsia="Calibri" w:hAnsi="Times New Roman" w:cs="Times New Roman"/>
          <w:i/>
          <w:iCs/>
          <w:sz w:val="24"/>
          <w:szCs w:val="24"/>
        </w:rPr>
        <w:t>IJMSC</w:t>
      </w:r>
      <w:r w:rsidRPr="00805884">
        <w:rPr>
          <w:rFonts w:ascii="Times New Roman" w:eastAsia="Calibri" w:hAnsi="Times New Roman" w:cs="Times New Roman"/>
          <w:sz w:val="24"/>
          <w:szCs w:val="24"/>
        </w:rPr>
        <w:t xml:space="preserve">, </w:t>
      </w:r>
      <w:r w:rsidR="00F26593" w:rsidRPr="00805884">
        <w:rPr>
          <w:rFonts w:ascii="Times New Roman" w:eastAsia="Calibri" w:hAnsi="Times New Roman" w:cs="Times New Roman"/>
          <w:sz w:val="24"/>
          <w:szCs w:val="24"/>
        </w:rPr>
        <w:t>has disclosed</w:t>
      </w:r>
      <w:r w:rsidR="00C52757">
        <w:rPr>
          <w:rFonts w:ascii="Times New Roman" w:eastAsia="Calibri" w:hAnsi="Times New Roman" w:cs="Times New Roman"/>
          <w:sz w:val="24"/>
          <w:szCs w:val="24"/>
        </w:rPr>
        <w:t xml:space="preserve"> no relevant</w:t>
      </w:r>
      <w:r w:rsidR="00F26593" w:rsidRPr="00805884">
        <w:rPr>
          <w:rFonts w:ascii="Times New Roman" w:eastAsia="Calibri" w:hAnsi="Times New Roman" w:cs="Times New Roman"/>
          <w:sz w:val="24"/>
          <w:szCs w:val="24"/>
        </w:rPr>
        <w:t xml:space="preserve"> financial relationships</w:t>
      </w:r>
      <w:r w:rsidR="00F10097" w:rsidRPr="00805884">
        <w:rPr>
          <w:rFonts w:ascii="Times New Roman" w:eastAsia="Calibri" w:hAnsi="Times New Roman" w:cs="Times New Roman"/>
          <w:sz w:val="24"/>
          <w:szCs w:val="24"/>
        </w:rPr>
        <w:t xml:space="preserve">. </w:t>
      </w:r>
      <w:r w:rsidR="00805884" w:rsidRPr="00805884">
        <w:rPr>
          <w:rFonts w:ascii="Times New Roman" w:eastAsia="Calibri" w:hAnsi="Times New Roman" w:cs="Times New Roman"/>
          <w:b/>
          <w:bCs/>
          <w:sz w:val="24"/>
          <w:szCs w:val="24"/>
        </w:rPr>
        <w:t xml:space="preserve">Elizabeth S. Gromisch, PhD, </w:t>
      </w:r>
      <w:r w:rsidR="00805884" w:rsidRPr="00805884">
        <w:rPr>
          <w:rFonts w:ascii="Times New Roman" w:eastAsia="Calibri" w:hAnsi="Times New Roman" w:cs="Times New Roman"/>
          <w:sz w:val="24"/>
          <w:szCs w:val="24"/>
        </w:rPr>
        <w:t xml:space="preserve">associate editor of </w:t>
      </w:r>
      <w:r w:rsidR="00805884" w:rsidRPr="00805884">
        <w:rPr>
          <w:rFonts w:ascii="Times New Roman" w:eastAsia="Calibri" w:hAnsi="Times New Roman" w:cs="Times New Roman"/>
          <w:i/>
          <w:iCs/>
          <w:sz w:val="24"/>
          <w:szCs w:val="24"/>
        </w:rPr>
        <w:t>IJMSC</w:t>
      </w:r>
      <w:r w:rsidR="00805884" w:rsidRPr="00805884">
        <w:rPr>
          <w:rFonts w:ascii="Times New Roman" w:eastAsia="Calibri" w:hAnsi="Times New Roman" w:cs="Times New Roman"/>
          <w:sz w:val="24"/>
          <w:szCs w:val="24"/>
        </w:rPr>
        <w:t>,</w:t>
      </w:r>
      <w:r w:rsidR="00805884" w:rsidRPr="00805884">
        <w:rPr>
          <w:rFonts w:ascii="Times New Roman" w:eastAsia="Calibri" w:hAnsi="Times New Roman" w:cs="Times New Roman"/>
          <w:b/>
          <w:bCs/>
          <w:i/>
          <w:iCs/>
          <w:sz w:val="24"/>
          <w:szCs w:val="24"/>
        </w:rPr>
        <w:t xml:space="preserve"> </w:t>
      </w:r>
      <w:r w:rsidR="00805884" w:rsidRPr="00805884">
        <w:rPr>
          <w:rFonts w:ascii="Times New Roman" w:eastAsia="Calibri" w:hAnsi="Times New Roman" w:cs="Times New Roman"/>
          <w:sz w:val="24"/>
          <w:szCs w:val="24"/>
        </w:rPr>
        <w:t xml:space="preserve">has disclosed financial relationships with </w:t>
      </w:r>
      <w:r w:rsidR="00805884" w:rsidRPr="00805884">
        <w:rPr>
          <w:rFonts w:ascii="Times New Roman" w:hAnsi="Times New Roman" w:cs="Times New Roman"/>
          <w:color w:val="000000"/>
          <w:sz w:val="24"/>
          <w:szCs w:val="24"/>
        </w:rPr>
        <w:t>CMSC and the National MS Society (research funding</w:t>
      </w:r>
      <w:r w:rsidR="00805884">
        <w:rPr>
          <w:rFonts w:ascii="Times New Roman" w:hAnsi="Times New Roman" w:cs="Times New Roman"/>
          <w:color w:val="000000"/>
          <w:sz w:val="24"/>
          <w:szCs w:val="24"/>
        </w:rPr>
        <w:t xml:space="preserve">). </w:t>
      </w:r>
      <w:r w:rsidR="00805884" w:rsidRPr="00805884">
        <w:rPr>
          <w:rFonts w:ascii="Times New Roman" w:hAnsi="Times New Roman" w:cs="Times New Roman"/>
          <w:color w:val="000000"/>
          <w:sz w:val="24"/>
          <w:szCs w:val="24"/>
        </w:rPr>
        <w:t xml:space="preserve">She is on the board of the Connecticut-Rhode Island Chapter of the National MS Society. </w:t>
      </w:r>
      <w:r w:rsidR="0055254E">
        <w:rPr>
          <w:rFonts w:ascii="Times New Roman" w:hAnsi="Times New Roman" w:cs="Times New Roman"/>
          <w:color w:val="000000"/>
          <w:sz w:val="24"/>
          <w:szCs w:val="24"/>
        </w:rPr>
        <w:t xml:space="preserve">Author </w:t>
      </w:r>
      <w:r w:rsidR="0055254E" w:rsidRPr="0055254E">
        <w:rPr>
          <w:rFonts w:ascii="Times New Roman" w:hAnsi="Times New Roman" w:cs="Times New Roman"/>
          <w:b/>
          <w:bCs/>
          <w:color w:val="000000"/>
          <w:sz w:val="24"/>
          <w:szCs w:val="24"/>
        </w:rPr>
        <w:t>Jiwon Oh, MD, PhD, FRCPC,</w:t>
      </w:r>
      <w:r w:rsidR="0055254E">
        <w:rPr>
          <w:rFonts w:ascii="Times New Roman" w:hAnsi="Times New Roman" w:cs="Times New Roman"/>
          <w:color w:val="000000"/>
          <w:sz w:val="24"/>
          <w:szCs w:val="24"/>
        </w:rPr>
        <w:t xml:space="preserve"> </w:t>
      </w:r>
      <w:r w:rsidR="002B5D51">
        <w:rPr>
          <w:rFonts w:ascii="Times New Roman" w:eastAsia="Calibri" w:hAnsi="Times New Roman" w:cs="Times New Roman"/>
          <w:b/>
          <w:bCs/>
          <w:sz w:val="24"/>
          <w:szCs w:val="24"/>
          <w:lang w:val="en-CA"/>
        </w:rPr>
        <w:t>E. Ann Yeh</w:t>
      </w:r>
      <w:r w:rsidR="00160227" w:rsidRPr="00805884">
        <w:rPr>
          <w:rFonts w:ascii="Times New Roman" w:eastAsia="Calibri" w:hAnsi="Times New Roman" w:cs="Times New Roman"/>
          <w:b/>
          <w:bCs/>
          <w:sz w:val="24"/>
          <w:szCs w:val="24"/>
          <w:lang w:val="en-CA"/>
        </w:rPr>
        <w:t xml:space="preserve">, </w:t>
      </w:r>
      <w:r w:rsidR="002B5D51" w:rsidRPr="002B5D51">
        <w:rPr>
          <w:rFonts w:ascii="Times New Roman" w:eastAsia="Calibri" w:hAnsi="Times New Roman" w:cs="Times New Roman"/>
          <w:b/>
          <w:bCs/>
          <w:sz w:val="24"/>
          <w:szCs w:val="24"/>
        </w:rPr>
        <w:t>MA, MD, FRCPC, Dip ABPN</w:t>
      </w:r>
      <w:r w:rsidR="00160227" w:rsidRPr="00805884">
        <w:rPr>
          <w:rFonts w:ascii="Times New Roman" w:eastAsia="Calibri" w:hAnsi="Times New Roman" w:cs="Times New Roman"/>
          <w:b/>
          <w:bCs/>
          <w:sz w:val="24"/>
          <w:szCs w:val="24"/>
          <w:lang w:val="en-CA"/>
        </w:rPr>
        <w:t>,</w:t>
      </w:r>
      <w:r w:rsidR="00160227" w:rsidRPr="00805884">
        <w:rPr>
          <w:rFonts w:ascii="Times New Roman" w:eastAsia="Calibri" w:hAnsi="Times New Roman" w:cs="Times New Roman"/>
          <w:sz w:val="24"/>
          <w:szCs w:val="24"/>
          <w:lang w:val="en-CA"/>
        </w:rPr>
        <w:t xml:space="preserve"> </w:t>
      </w:r>
      <w:r w:rsidR="002B5D51" w:rsidRPr="002B5D51">
        <w:rPr>
          <w:rFonts w:ascii="Times New Roman" w:eastAsia="Calibri" w:hAnsi="Times New Roman" w:cs="Times New Roman"/>
          <w:b/>
          <w:bCs/>
          <w:sz w:val="24"/>
          <w:szCs w:val="24"/>
        </w:rPr>
        <w:t>Brian M. Feldman, MD, MSc, FRCPC</w:t>
      </w:r>
      <w:r w:rsidR="002B5D51">
        <w:rPr>
          <w:rFonts w:ascii="Times New Roman" w:eastAsia="Calibri" w:hAnsi="Times New Roman" w:cs="Times New Roman"/>
          <w:b/>
          <w:bCs/>
          <w:sz w:val="24"/>
          <w:szCs w:val="24"/>
        </w:rPr>
        <w:t xml:space="preserve">, </w:t>
      </w:r>
      <w:bookmarkStart w:id="0" w:name="_Hlk126655491"/>
      <w:r w:rsidR="00501567" w:rsidRPr="00501567">
        <w:rPr>
          <w:rFonts w:ascii="Times New Roman" w:eastAsia="Calibri" w:hAnsi="Times New Roman" w:cs="Times New Roman"/>
          <w:b/>
          <w:bCs/>
          <w:sz w:val="24"/>
          <w:szCs w:val="24"/>
        </w:rPr>
        <w:t xml:space="preserve">Katherine M. Sawicka, MD; </w:t>
      </w:r>
      <w:r w:rsidR="002B5D51" w:rsidRPr="002B5D51">
        <w:rPr>
          <w:rFonts w:ascii="Times New Roman" w:eastAsia="Calibri" w:hAnsi="Times New Roman" w:cs="Times New Roman"/>
          <w:b/>
          <w:bCs/>
          <w:sz w:val="24"/>
          <w:szCs w:val="24"/>
        </w:rPr>
        <w:t>Katie Lindale, MSc</w:t>
      </w:r>
      <w:r w:rsidR="00160227" w:rsidRPr="00805884">
        <w:rPr>
          <w:rFonts w:ascii="Times New Roman" w:eastAsia="Calibri" w:hAnsi="Times New Roman" w:cs="Times New Roman"/>
          <w:b/>
          <w:bCs/>
          <w:sz w:val="24"/>
          <w:szCs w:val="24"/>
          <w:lang w:val="en-CA"/>
        </w:rPr>
        <w:t>;</w:t>
      </w:r>
      <w:r w:rsidR="00160227" w:rsidRPr="00805884">
        <w:rPr>
          <w:rFonts w:ascii="Times New Roman" w:eastAsia="Calibri" w:hAnsi="Times New Roman" w:cs="Times New Roman"/>
          <w:b/>
          <w:bCs/>
          <w:sz w:val="24"/>
          <w:szCs w:val="24"/>
        </w:rPr>
        <w:t xml:space="preserve"> </w:t>
      </w:r>
      <w:r w:rsidR="0055015F">
        <w:rPr>
          <w:rFonts w:ascii="Times New Roman" w:eastAsia="Calibri" w:hAnsi="Times New Roman" w:cs="Times New Roman"/>
          <w:b/>
          <w:bCs/>
          <w:sz w:val="24"/>
          <w:szCs w:val="24"/>
        </w:rPr>
        <w:t xml:space="preserve">Emily Xia; </w:t>
      </w:r>
      <w:r w:rsidR="00396595" w:rsidRPr="00396595">
        <w:rPr>
          <w:rFonts w:ascii="Times New Roman" w:eastAsia="Calibri" w:hAnsi="Times New Roman" w:cs="Times New Roman"/>
          <w:b/>
          <w:bCs/>
          <w:sz w:val="24"/>
          <w:szCs w:val="24"/>
        </w:rPr>
        <w:t>Joseph Beyene, PhD</w:t>
      </w:r>
      <w:r w:rsidR="00396595">
        <w:rPr>
          <w:rFonts w:ascii="Times New Roman" w:eastAsia="Calibri" w:hAnsi="Times New Roman" w:cs="Times New Roman"/>
          <w:b/>
          <w:bCs/>
          <w:sz w:val="24"/>
          <w:szCs w:val="24"/>
        </w:rPr>
        <w:t>;</w:t>
      </w:r>
      <w:r w:rsidR="00396595" w:rsidRPr="00396595">
        <w:rPr>
          <w:rFonts w:ascii="Times New Roman" w:eastAsia="Calibri" w:hAnsi="Times New Roman" w:cs="Times New Roman"/>
          <w:b/>
          <w:bCs/>
          <w:sz w:val="24"/>
          <w:szCs w:val="24"/>
        </w:rPr>
        <w:t xml:space="preserve"> </w:t>
      </w:r>
      <w:r w:rsidR="002B5D51" w:rsidRPr="002B5D51">
        <w:rPr>
          <w:rFonts w:ascii="Times New Roman" w:eastAsia="Calibri" w:hAnsi="Times New Roman" w:cs="Times New Roman"/>
          <w:b/>
          <w:bCs/>
          <w:sz w:val="24"/>
          <w:szCs w:val="24"/>
        </w:rPr>
        <w:t>Marcia Finlayson, PhD, OT Reg(</w:t>
      </w:r>
      <w:proofErr w:type="spellStart"/>
      <w:proofErr w:type="gramStart"/>
      <w:r w:rsidR="002B5D51" w:rsidRPr="002B5D51">
        <w:rPr>
          <w:rFonts w:ascii="Times New Roman" w:eastAsia="Calibri" w:hAnsi="Times New Roman" w:cs="Times New Roman"/>
          <w:b/>
          <w:bCs/>
          <w:sz w:val="24"/>
          <w:szCs w:val="24"/>
        </w:rPr>
        <w:t>ont</w:t>
      </w:r>
      <w:proofErr w:type="spellEnd"/>
      <w:proofErr w:type="gramEnd"/>
      <w:r w:rsidR="002B5D51" w:rsidRPr="002B5D51">
        <w:rPr>
          <w:rFonts w:ascii="Times New Roman" w:eastAsia="Calibri" w:hAnsi="Times New Roman" w:cs="Times New Roman"/>
          <w:b/>
          <w:bCs/>
          <w:sz w:val="24"/>
          <w:szCs w:val="24"/>
        </w:rPr>
        <w:t>)</w:t>
      </w:r>
      <w:r w:rsidR="00160227" w:rsidRPr="00805884">
        <w:rPr>
          <w:rFonts w:ascii="Times New Roman" w:eastAsia="Calibri" w:hAnsi="Times New Roman" w:cs="Times New Roman"/>
          <w:b/>
          <w:bCs/>
          <w:sz w:val="24"/>
          <w:szCs w:val="24"/>
        </w:rPr>
        <w:t xml:space="preserve"> </w:t>
      </w:r>
      <w:r w:rsidR="003F0196" w:rsidRPr="00805884">
        <w:rPr>
          <w:rFonts w:ascii="Times New Roman" w:eastAsia="Times New Roman" w:hAnsi="Times New Roman" w:cs="Times New Roman"/>
          <w:color w:val="000000"/>
          <w:sz w:val="24"/>
          <w:szCs w:val="24"/>
          <w:shd w:val="clear" w:color="auto" w:fill="FFFFFF"/>
        </w:rPr>
        <w:t>h</w:t>
      </w:r>
      <w:r w:rsidR="00475FF3" w:rsidRPr="00805884">
        <w:rPr>
          <w:rFonts w:ascii="Times New Roman" w:eastAsia="Times New Roman" w:hAnsi="Times New Roman" w:cs="Times New Roman"/>
          <w:color w:val="000000"/>
          <w:sz w:val="24"/>
          <w:szCs w:val="24"/>
          <w:shd w:val="clear" w:color="auto" w:fill="FFFFFF"/>
        </w:rPr>
        <w:t>ave disclosed no relevant financial relationships.</w:t>
      </w:r>
    </w:p>
    <w:bookmarkEnd w:id="0"/>
    <w:p w14:paraId="09A659CF" w14:textId="5FD1C14A" w:rsidR="007760D2" w:rsidRPr="00805884" w:rsidRDefault="007760D2" w:rsidP="00805884">
      <w:pPr>
        <w:spacing w:after="0" w:line="276" w:lineRule="auto"/>
        <w:rPr>
          <w:rFonts w:ascii="Times New Roman" w:eastAsia="Calibri" w:hAnsi="Times New Roman" w:cs="Times New Roman"/>
          <w:bCs/>
          <w:sz w:val="24"/>
          <w:szCs w:val="24"/>
        </w:rPr>
      </w:pPr>
    </w:p>
    <w:p w14:paraId="4F7E1BD2" w14:textId="14D84BCC" w:rsidR="00732ECB" w:rsidRPr="00805884" w:rsidRDefault="00732ECB" w:rsidP="00805884">
      <w:pPr>
        <w:spacing w:line="276" w:lineRule="auto"/>
        <w:rPr>
          <w:rFonts w:ascii="Times New Roman" w:eastAsia="Calibri" w:hAnsi="Times New Roman" w:cs="Times New Roman"/>
          <w:sz w:val="24"/>
          <w:szCs w:val="24"/>
        </w:rPr>
      </w:pPr>
      <w:r w:rsidRPr="00805884">
        <w:rPr>
          <w:rFonts w:ascii="Times New Roman" w:eastAsia="Calibri" w:hAnsi="Times New Roman" w:cs="Times New Roman"/>
          <w:sz w:val="24"/>
          <w:szCs w:val="24"/>
        </w:rPr>
        <w:t xml:space="preserve">The staff at </w:t>
      </w:r>
      <w:r w:rsidRPr="00805884">
        <w:rPr>
          <w:rFonts w:ascii="Times New Roman" w:eastAsia="Calibri" w:hAnsi="Times New Roman" w:cs="Times New Roman"/>
          <w:i/>
          <w:iCs/>
          <w:sz w:val="24"/>
          <w:szCs w:val="24"/>
        </w:rPr>
        <w:t>IJMSC</w:t>
      </w:r>
      <w:r w:rsidRPr="00805884">
        <w:rPr>
          <w:rFonts w:ascii="Times New Roman" w:eastAsia="Calibri" w:hAnsi="Times New Roman" w:cs="Times New Roman"/>
          <w:sz w:val="24"/>
          <w:szCs w:val="24"/>
        </w:rPr>
        <w:t xml:space="preserve">, CMSC, and </w:t>
      </w:r>
      <w:proofErr w:type="spellStart"/>
      <w:r w:rsidRPr="00805884">
        <w:rPr>
          <w:rFonts w:ascii="Times New Roman" w:eastAsia="Calibri" w:hAnsi="Times New Roman" w:cs="Times New Roman"/>
          <w:sz w:val="24"/>
          <w:szCs w:val="24"/>
        </w:rPr>
        <w:t>Intellisphere</w:t>
      </w:r>
      <w:proofErr w:type="spellEnd"/>
      <w:r w:rsidRPr="00805884">
        <w:rPr>
          <w:rFonts w:ascii="Times New Roman" w:eastAsia="Calibri" w:hAnsi="Times New Roman" w:cs="Times New Roman"/>
          <w:sz w:val="24"/>
          <w:szCs w:val="24"/>
        </w:rPr>
        <w:t xml:space="preserve"> who </w:t>
      </w:r>
      <w:proofErr w:type="gramStart"/>
      <w:r w:rsidRPr="00805884">
        <w:rPr>
          <w:rFonts w:ascii="Times New Roman" w:eastAsia="Calibri" w:hAnsi="Times New Roman" w:cs="Times New Roman"/>
          <w:sz w:val="24"/>
          <w:szCs w:val="24"/>
        </w:rPr>
        <w:t>are in a position to</w:t>
      </w:r>
      <w:proofErr w:type="gramEnd"/>
      <w:r w:rsidRPr="00805884">
        <w:rPr>
          <w:rFonts w:ascii="Times New Roman" w:eastAsia="Calibri" w:hAnsi="Times New Roman" w:cs="Times New Roman"/>
          <w:sz w:val="24"/>
          <w:szCs w:val="24"/>
        </w:rPr>
        <w:t xml:space="preserve"> influence content have disclosed no relevant financial relationships. </w:t>
      </w:r>
      <w:r w:rsidRPr="00805884">
        <w:rPr>
          <w:rFonts w:ascii="Times New Roman" w:eastAsia="Calibri" w:hAnsi="Times New Roman" w:cs="Times New Roman"/>
          <w:b/>
          <w:bCs/>
          <w:sz w:val="24"/>
          <w:szCs w:val="24"/>
        </w:rPr>
        <w:t>Laurie Scudder, DNP, NP,</w:t>
      </w:r>
      <w:r w:rsidRPr="00805884">
        <w:rPr>
          <w:rFonts w:ascii="Times New Roman" w:eastAsia="Calibri" w:hAnsi="Times New Roman" w:cs="Times New Roman"/>
          <w:sz w:val="24"/>
          <w:szCs w:val="24"/>
        </w:rPr>
        <w:t xml:space="preserve"> </w:t>
      </w:r>
      <w:r w:rsidR="00D411CB" w:rsidRPr="00805884">
        <w:rPr>
          <w:rFonts w:ascii="Times New Roman" w:eastAsia="Calibri" w:hAnsi="Times New Roman" w:cs="Times New Roman"/>
          <w:sz w:val="24"/>
          <w:szCs w:val="24"/>
        </w:rPr>
        <w:t xml:space="preserve">CMSC </w:t>
      </w:r>
      <w:r w:rsidR="00AB2FA0" w:rsidRPr="00805884">
        <w:rPr>
          <w:rFonts w:ascii="Times New Roman" w:eastAsia="Calibri" w:hAnsi="Times New Roman" w:cs="Times New Roman"/>
          <w:sz w:val="24"/>
          <w:szCs w:val="24"/>
        </w:rPr>
        <w:t>c</w:t>
      </w:r>
      <w:r w:rsidRPr="00805884">
        <w:rPr>
          <w:rFonts w:ascii="Times New Roman" w:eastAsia="Calibri" w:hAnsi="Times New Roman" w:cs="Times New Roman"/>
          <w:sz w:val="24"/>
          <w:szCs w:val="24"/>
        </w:rPr>
        <w:t xml:space="preserve">ontinuing </w:t>
      </w:r>
      <w:r w:rsidR="00AB2FA0" w:rsidRPr="00805884">
        <w:rPr>
          <w:rFonts w:ascii="Times New Roman" w:eastAsia="Calibri" w:hAnsi="Times New Roman" w:cs="Times New Roman"/>
          <w:sz w:val="24"/>
          <w:szCs w:val="24"/>
        </w:rPr>
        <w:t>e</w:t>
      </w:r>
      <w:r w:rsidRPr="00805884">
        <w:rPr>
          <w:rFonts w:ascii="Times New Roman" w:eastAsia="Calibri" w:hAnsi="Times New Roman" w:cs="Times New Roman"/>
          <w:sz w:val="24"/>
          <w:szCs w:val="24"/>
        </w:rPr>
        <w:t xml:space="preserve">ducation </w:t>
      </w:r>
      <w:r w:rsidR="00AB2FA0" w:rsidRPr="00805884">
        <w:rPr>
          <w:rFonts w:ascii="Times New Roman" w:eastAsia="Calibri" w:hAnsi="Times New Roman" w:cs="Times New Roman"/>
          <w:sz w:val="24"/>
          <w:szCs w:val="24"/>
        </w:rPr>
        <w:t>d</w:t>
      </w:r>
      <w:r w:rsidRPr="00805884">
        <w:rPr>
          <w:rFonts w:ascii="Times New Roman" w:eastAsia="Calibri" w:hAnsi="Times New Roman" w:cs="Times New Roman"/>
          <w:sz w:val="24"/>
          <w:szCs w:val="24"/>
        </w:rPr>
        <w:t>irector, has served as a planner and reviewer for this activity. She has disclosed no relevant financial relationships.</w:t>
      </w:r>
    </w:p>
    <w:p w14:paraId="3459FEAC" w14:textId="76C3C589" w:rsidR="00351DA6" w:rsidRPr="00805884" w:rsidRDefault="00351DA6" w:rsidP="00805884">
      <w:pPr>
        <w:spacing w:line="276" w:lineRule="auto"/>
        <w:rPr>
          <w:rFonts w:ascii="Times New Roman" w:eastAsia="Calibri" w:hAnsi="Times New Roman" w:cs="Times New Roman"/>
          <w:b/>
          <w:sz w:val="24"/>
          <w:szCs w:val="24"/>
        </w:rPr>
      </w:pPr>
      <w:r w:rsidRPr="00805884">
        <w:rPr>
          <w:rFonts w:ascii="Times New Roman" w:eastAsia="Calibri" w:hAnsi="Times New Roman" w:cs="Times New Roman"/>
          <w:b/>
          <w:sz w:val="24"/>
          <w:szCs w:val="24"/>
        </w:rPr>
        <w:t>Method of Participation:</w:t>
      </w:r>
    </w:p>
    <w:p w14:paraId="7B8BD71C" w14:textId="6A418616"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sz w:val="24"/>
          <w:szCs w:val="24"/>
        </w:rPr>
        <w:t xml:space="preserve">Release </w:t>
      </w:r>
      <w:r w:rsidR="00D411CB" w:rsidRPr="00805884">
        <w:rPr>
          <w:rFonts w:ascii="Times New Roman" w:eastAsia="Calibri" w:hAnsi="Times New Roman" w:cs="Times New Roman"/>
          <w:sz w:val="24"/>
          <w:szCs w:val="24"/>
        </w:rPr>
        <w:t>d</w:t>
      </w:r>
      <w:r w:rsidRPr="00805884">
        <w:rPr>
          <w:rFonts w:ascii="Times New Roman" w:eastAsia="Calibri" w:hAnsi="Times New Roman" w:cs="Times New Roman"/>
          <w:sz w:val="24"/>
          <w:szCs w:val="24"/>
        </w:rPr>
        <w:t>ate:</w:t>
      </w:r>
      <w:r w:rsidR="00AB2FA0" w:rsidRPr="00805884">
        <w:rPr>
          <w:rFonts w:ascii="Times New Roman" w:eastAsia="Calibri" w:hAnsi="Times New Roman" w:cs="Times New Roman"/>
          <w:sz w:val="24"/>
          <w:szCs w:val="24"/>
        </w:rPr>
        <w:t xml:space="preserve"> </w:t>
      </w:r>
      <w:r w:rsidR="00396595">
        <w:rPr>
          <w:rFonts w:ascii="Times New Roman" w:eastAsia="Calibri" w:hAnsi="Times New Roman" w:cs="Times New Roman"/>
          <w:sz w:val="24"/>
          <w:szCs w:val="24"/>
        </w:rPr>
        <w:t>April</w:t>
      </w:r>
      <w:r w:rsidR="00AB2FA0" w:rsidRPr="00805884">
        <w:rPr>
          <w:rFonts w:ascii="Times New Roman" w:eastAsia="Calibri" w:hAnsi="Times New Roman" w:cs="Times New Roman"/>
          <w:sz w:val="24"/>
          <w:szCs w:val="24"/>
        </w:rPr>
        <w:t xml:space="preserve"> </w:t>
      </w:r>
      <w:r w:rsidR="00396595">
        <w:rPr>
          <w:rFonts w:ascii="Times New Roman" w:eastAsia="Calibri" w:hAnsi="Times New Roman" w:cs="Times New Roman"/>
          <w:sz w:val="24"/>
          <w:szCs w:val="24"/>
        </w:rPr>
        <w:t>6</w:t>
      </w:r>
      <w:r w:rsidR="007760D2" w:rsidRPr="00805884">
        <w:rPr>
          <w:rFonts w:ascii="Times New Roman" w:eastAsia="Calibri" w:hAnsi="Times New Roman" w:cs="Times New Roman"/>
          <w:sz w:val="24"/>
          <w:szCs w:val="24"/>
        </w:rPr>
        <w:t>, 202</w:t>
      </w:r>
      <w:r w:rsidR="000C0736">
        <w:rPr>
          <w:rFonts w:ascii="Times New Roman" w:eastAsia="Calibri" w:hAnsi="Times New Roman" w:cs="Times New Roman"/>
          <w:sz w:val="24"/>
          <w:szCs w:val="24"/>
        </w:rPr>
        <w:t>6.</w:t>
      </w:r>
      <w:r w:rsidR="007760D2" w:rsidRPr="00805884">
        <w:rPr>
          <w:rFonts w:ascii="Times New Roman" w:eastAsia="Calibri" w:hAnsi="Times New Roman" w:cs="Times New Roman"/>
          <w:sz w:val="24"/>
          <w:szCs w:val="24"/>
        </w:rPr>
        <w:t xml:space="preserve"> Valid for </w:t>
      </w:r>
      <w:r w:rsidR="00D411CB" w:rsidRPr="00805884">
        <w:rPr>
          <w:rFonts w:ascii="Times New Roman" w:eastAsia="Calibri" w:hAnsi="Times New Roman" w:cs="Times New Roman"/>
          <w:sz w:val="24"/>
          <w:szCs w:val="24"/>
        </w:rPr>
        <w:t>c</w:t>
      </w:r>
      <w:r w:rsidR="007760D2" w:rsidRPr="00805884">
        <w:rPr>
          <w:rFonts w:ascii="Times New Roman" w:eastAsia="Calibri" w:hAnsi="Times New Roman" w:cs="Times New Roman"/>
          <w:sz w:val="24"/>
          <w:szCs w:val="24"/>
        </w:rPr>
        <w:t xml:space="preserve">redit </w:t>
      </w:r>
      <w:r w:rsidR="000C0736">
        <w:rPr>
          <w:rFonts w:ascii="Times New Roman" w:eastAsia="Calibri" w:hAnsi="Times New Roman" w:cs="Times New Roman"/>
          <w:sz w:val="24"/>
          <w:szCs w:val="24"/>
        </w:rPr>
        <w:t xml:space="preserve">through: </w:t>
      </w:r>
      <w:r w:rsidR="00396595">
        <w:rPr>
          <w:rFonts w:ascii="Times New Roman" w:eastAsia="Calibri" w:hAnsi="Times New Roman" w:cs="Times New Roman"/>
          <w:sz w:val="24"/>
          <w:szCs w:val="24"/>
        </w:rPr>
        <w:t>April</w:t>
      </w:r>
      <w:r w:rsidR="000C0736">
        <w:rPr>
          <w:rFonts w:ascii="Times New Roman" w:eastAsia="Calibri" w:hAnsi="Times New Roman" w:cs="Times New Roman"/>
          <w:sz w:val="24"/>
          <w:szCs w:val="24"/>
        </w:rPr>
        <w:t xml:space="preserve"> </w:t>
      </w:r>
      <w:r w:rsidR="00396595">
        <w:rPr>
          <w:rFonts w:ascii="Times New Roman" w:eastAsia="Calibri" w:hAnsi="Times New Roman" w:cs="Times New Roman"/>
          <w:sz w:val="24"/>
          <w:szCs w:val="24"/>
        </w:rPr>
        <w:t>6</w:t>
      </w:r>
      <w:r w:rsidRPr="00805884">
        <w:rPr>
          <w:rFonts w:ascii="Times New Roman" w:eastAsia="Calibri" w:hAnsi="Times New Roman" w:cs="Times New Roman"/>
          <w:sz w:val="24"/>
          <w:szCs w:val="24"/>
        </w:rPr>
        <w:t>, 202</w:t>
      </w:r>
      <w:r w:rsidR="000C0736">
        <w:rPr>
          <w:rFonts w:ascii="Times New Roman" w:eastAsia="Calibri" w:hAnsi="Times New Roman" w:cs="Times New Roman"/>
          <w:sz w:val="24"/>
          <w:szCs w:val="24"/>
        </w:rPr>
        <w:t>7.</w:t>
      </w:r>
    </w:p>
    <w:p w14:paraId="3EC84A14" w14:textId="77777777" w:rsidR="00351DA6" w:rsidRPr="00805884" w:rsidRDefault="00351DA6" w:rsidP="00805884">
      <w:pPr>
        <w:spacing w:after="0" w:line="276" w:lineRule="auto"/>
        <w:rPr>
          <w:rFonts w:ascii="Times New Roman" w:eastAsia="Calibri" w:hAnsi="Times New Roman" w:cs="Times New Roman"/>
          <w:sz w:val="24"/>
          <w:szCs w:val="24"/>
        </w:rPr>
      </w:pPr>
    </w:p>
    <w:p w14:paraId="24CEB350" w14:textId="6AB18160" w:rsidR="00351DA6" w:rsidRPr="00805884" w:rsidRDefault="00CF6E44"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sz w:val="24"/>
          <w:szCs w:val="24"/>
        </w:rPr>
        <w:t>T</w:t>
      </w:r>
      <w:r w:rsidR="00351DA6" w:rsidRPr="00805884">
        <w:rPr>
          <w:rFonts w:ascii="Times New Roman" w:eastAsia="Calibri" w:hAnsi="Times New Roman" w:cs="Times New Roman"/>
          <w:sz w:val="24"/>
          <w:szCs w:val="24"/>
        </w:rPr>
        <w:t>o receive C</w:t>
      </w:r>
      <w:r w:rsidR="007760D2" w:rsidRPr="00805884">
        <w:rPr>
          <w:rFonts w:ascii="Times New Roman" w:eastAsia="Calibri" w:hAnsi="Times New Roman" w:cs="Times New Roman"/>
          <w:sz w:val="24"/>
          <w:szCs w:val="24"/>
        </w:rPr>
        <w:t>E</w:t>
      </w:r>
      <w:r w:rsidR="00351DA6" w:rsidRPr="00805884">
        <w:rPr>
          <w:rFonts w:ascii="Times New Roman" w:eastAsia="Calibri" w:hAnsi="Times New Roman" w:cs="Times New Roman"/>
          <w:sz w:val="24"/>
          <w:szCs w:val="24"/>
        </w:rPr>
        <w:t xml:space="preserve"> credit, participants must:</w:t>
      </w:r>
    </w:p>
    <w:p w14:paraId="28C1D9EF" w14:textId="77777777" w:rsidR="00351DA6" w:rsidRPr="00805884" w:rsidRDefault="00351DA6" w:rsidP="00805884">
      <w:pPr>
        <w:spacing w:after="0" w:line="276" w:lineRule="auto"/>
        <w:rPr>
          <w:rFonts w:ascii="Times New Roman" w:eastAsia="Calibri" w:hAnsi="Times New Roman" w:cs="Times New Roman"/>
          <w:sz w:val="24"/>
          <w:szCs w:val="24"/>
        </w:rPr>
      </w:pPr>
    </w:p>
    <w:p w14:paraId="2FD25F72" w14:textId="36BD2B19" w:rsidR="00351DA6" w:rsidRPr="00805884" w:rsidRDefault="00CF6E44" w:rsidP="00805884">
      <w:pPr>
        <w:spacing w:after="0" w:line="276" w:lineRule="auto"/>
        <w:ind w:left="288" w:hanging="288"/>
        <w:rPr>
          <w:rFonts w:ascii="Times New Roman" w:eastAsia="Calibri" w:hAnsi="Times New Roman" w:cs="Times New Roman"/>
          <w:sz w:val="24"/>
          <w:szCs w:val="24"/>
        </w:rPr>
      </w:pPr>
      <w:r w:rsidRPr="00805884">
        <w:rPr>
          <w:rFonts w:ascii="Times New Roman" w:eastAsia="Calibri" w:hAnsi="Times New Roman" w:cs="Times New Roman"/>
          <w:sz w:val="24"/>
          <w:szCs w:val="24"/>
        </w:rPr>
        <w:t>(</w:t>
      </w:r>
      <w:r w:rsidR="00351DA6" w:rsidRPr="00805884">
        <w:rPr>
          <w:rFonts w:ascii="Times New Roman" w:eastAsia="Calibri" w:hAnsi="Times New Roman" w:cs="Times New Roman"/>
          <w:sz w:val="24"/>
          <w:szCs w:val="24"/>
        </w:rPr>
        <w:t>1) Review the continuing education information, including learning objectives and author disclosures.</w:t>
      </w:r>
    </w:p>
    <w:p w14:paraId="34A4660A" w14:textId="122B3527" w:rsidR="00351DA6" w:rsidRPr="00805884" w:rsidRDefault="00CF6E44" w:rsidP="00805884">
      <w:pPr>
        <w:spacing w:after="0" w:line="276" w:lineRule="auto"/>
        <w:ind w:left="288" w:hanging="288"/>
        <w:rPr>
          <w:rFonts w:ascii="Times New Roman" w:eastAsia="Calibri" w:hAnsi="Times New Roman" w:cs="Times New Roman"/>
          <w:sz w:val="24"/>
          <w:szCs w:val="24"/>
        </w:rPr>
      </w:pPr>
      <w:r w:rsidRPr="00805884">
        <w:rPr>
          <w:rFonts w:ascii="Times New Roman" w:eastAsia="Calibri" w:hAnsi="Times New Roman" w:cs="Times New Roman"/>
          <w:sz w:val="24"/>
          <w:szCs w:val="24"/>
        </w:rPr>
        <w:t>(</w:t>
      </w:r>
      <w:r w:rsidR="00351DA6" w:rsidRPr="00805884">
        <w:rPr>
          <w:rFonts w:ascii="Times New Roman" w:eastAsia="Calibri" w:hAnsi="Times New Roman" w:cs="Times New Roman"/>
          <w:sz w:val="24"/>
          <w:szCs w:val="24"/>
        </w:rPr>
        <w:t xml:space="preserve">2) Study </w:t>
      </w:r>
      <w:proofErr w:type="gramStart"/>
      <w:r w:rsidR="00351DA6" w:rsidRPr="00805884">
        <w:rPr>
          <w:rFonts w:ascii="Times New Roman" w:eastAsia="Calibri" w:hAnsi="Times New Roman" w:cs="Times New Roman"/>
          <w:sz w:val="24"/>
          <w:szCs w:val="24"/>
        </w:rPr>
        <w:t>the educational</w:t>
      </w:r>
      <w:proofErr w:type="gramEnd"/>
      <w:r w:rsidR="00351DA6" w:rsidRPr="00805884">
        <w:rPr>
          <w:rFonts w:ascii="Times New Roman" w:eastAsia="Calibri" w:hAnsi="Times New Roman" w:cs="Times New Roman"/>
          <w:sz w:val="24"/>
          <w:szCs w:val="24"/>
        </w:rPr>
        <w:t xml:space="preserve"> content.</w:t>
      </w:r>
    </w:p>
    <w:p w14:paraId="21EB6E5E" w14:textId="1EA2CF32" w:rsidR="00351DA6" w:rsidRPr="00805884" w:rsidRDefault="00CF6E44" w:rsidP="00805884">
      <w:pPr>
        <w:spacing w:after="0" w:line="276" w:lineRule="auto"/>
        <w:ind w:left="288" w:hanging="288"/>
        <w:rPr>
          <w:rFonts w:ascii="Times New Roman" w:eastAsia="Calibri" w:hAnsi="Times New Roman" w:cs="Times New Roman"/>
          <w:sz w:val="24"/>
          <w:szCs w:val="24"/>
        </w:rPr>
      </w:pPr>
      <w:r w:rsidRPr="00805884">
        <w:rPr>
          <w:rFonts w:ascii="Times New Roman" w:eastAsia="Calibri" w:hAnsi="Times New Roman" w:cs="Times New Roman"/>
          <w:sz w:val="24"/>
          <w:szCs w:val="24"/>
        </w:rPr>
        <w:t>(</w:t>
      </w:r>
      <w:r w:rsidR="00351DA6" w:rsidRPr="00805884">
        <w:rPr>
          <w:rFonts w:ascii="Times New Roman" w:eastAsia="Calibri" w:hAnsi="Times New Roman" w:cs="Times New Roman"/>
          <w:sz w:val="24"/>
          <w:szCs w:val="24"/>
        </w:rPr>
        <w:t xml:space="preserve">3) Complete the evaluation, which </w:t>
      </w:r>
      <w:r w:rsidR="00DE7623" w:rsidRPr="00805884">
        <w:rPr>
          <w:rFonts w:ascii="Times New Roman" w:eastAsia="Calibri" w:hAnsi="Times New Roman" w:cs="Times New Roman"/>
          <w:sz w:val="24"/>
          <w:szCs w:val="24"/>
        </w:rPr>
        <w:t xml:space="preserve">is </w:t>
      </w:r>
      <w:r w:rsidR="00351DA6" w:rsidRPr="00805884">
        <w:rPr>
          <w:rFonts w:ascii="Times New Roman" w:eastAsia="Calibri" w:hAnsi="Times New Roman" w:cs="Times New Roman"/>
          <w:sz w:val="24"/>
          <w:szCs w:val="24"/>
        </w:rPr>
        <w:t xml:space="preserve">available at </w:t>
      </w:r>
      <w:hyperlink r:id="rId11" w:history="1">
        <w:r w:rsidR="007760D2" w:rsidRPr="00805884">
          <w:rPr>
            <w:rStyle w:val="Hyperlink"/>
            <w:rFonts w:ascii="Times New Roman" w:eastAsia="Calibri" w:hAnsi="Times New Roman" w:cs="Times New Roman"/>
            <w:sz w:val="24"/>
            <w:szCs w:val="24"/>
          </w:rPr>
          <w:t>https://www.highmarksce.com/mscare</w:t>
        </w:r>
      </w:hyperlink>
      <w:r w:rsidR="00351DA6" w:rsidRPr="00805884">
        <w:rPr>
          <w:rFonts w:ascii="Times New Roman" w:eastAsia="Calibri" w:hAnsi="Times New Roman" w:cs="Times New Roman"/>
          <w:sz w:val="24"/>
          <w:szCs w:val="24"/>
        </w:rPr>
        <w:t>.</w:t>
      </w:r>
    </w:p>
    <w:p w14:paraId="5FF5D2BB" w14:textId="77777777" w:rsidR="00351DA6" w:rsidRPr="00805884" w:rsidRDefault="00351DA6" w:rsidP="00805884">
      <w:pPr>
        <w:spacing w:after="0" w:line="276" w:lineRule="auto"/>
        <w:rPr>
          <w:rFonts w:ascii="Times New Roman" w:eastAsia="Calibri" w:hAnsi="Times New Roman" w:cs="Times New Roman"/>
          <w:sz w:val="24"/>
          <w:szCs w:val="24"/>
        </w:rPr>
      </w:pPr>
    </w:p>
    <w:p w14:paraId="74A22DD1" w14:textId="4F67D727" w:rsidR="00351DA6" w:rsidRPr="00805884" w:rsidRDefault="00732ECB"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sz w:val="24"/>
          <w:szCs w:val="24"/>
        </w:rPr>
        <w:lastRenderedPageBreak/>
        <w:t xml:space="preserve">Statements of Credit are awarded upon successful completion of the evaluation. </w:t>
      </w:r>
      <w:r w:rsidR="00351DA6" w:rsidRPr="00805884">
        <w:rPr>
          <w:rFonts w:ascii="Times New Roman" w:eastAsia="Calibri" w:hAnsi="Times New Roman" w:cs="Times New Roman"/>
          <w:sz w:val="24"/>
          <w:szCs w:val="24"/>
        </w:rPr>
        <w:t>There is no fee to participate in this activity.</w:t>
      </w:r>
    </w:p>
    <w:p w14:paraId="0CC49B9F" w14:textId="77777777" w:rsidR="00351DA6" w:rsidRPr="00805884" w:rsidRDefault="00351DA6" w:rsidP="00805884">
      <w:pPr>
        <w:spacing w:after="0" w:line="276" w:lineRule="auto"/>
        <w:rPr>
          <w:rFonts w:ascii="Times New Roman" w:eastAsia="Calibri" w:hAnsi="Times New Roman" w:cs="Times New Roman"/>
          <w:b/>
          <w:sz w:val="24"/>
          <w:szCs w:val="24"/>
        </w:rPr>
      </w:pPr>
    </w:p>
    <w:p w14:paraId="6D92DD6E" w14:textId="45F9829C" w:rsidR="00351DA6" w:rsidRPr="00805884" w:rsidRDefault="00351DA6" w:rsidP="00805884">
      <w:pPr>
        <w:spacing w:after="0" w:line="276" w:lineRule="auto"/>
        <w:rPr>
          <w:rFonts w:ascii="Times New Roman" w:eastAsia="Calibri" w:hAnsi="Times New Roman" w:cs="Times New Roman"/>
          <w:sz w:val="24"/>
          <w:szCs w:val="24"/>
        </w:rPr>
      </w:pPr>
      <w:r w:rsidRPr="00805884">
        <w:rPr>
          <w:rFonts w:ascii="Times New Roman" w:eastAsia="Calibri" w:hAnsi="Times New Roman" w:cs="Times New Roman"/>
          <w:b/>
          <w:sz w:val="24"/>
          <w:szCs w:val="24"/>
        </w:rPr>
        <w:t xml:space="preserve">Disclosure of Unlabeled Use: </w:t>
      </w:r>
      <w:r w:rsidRPr="00805884">
        <w:rPr>
          <w:rFonts w:ascii="Times New Roman" w:eastAsia="Calibri" w:hAnsi="Times New Roman" w:cs="Times New Roman"/>
          <w:sz w:val="24"/>
          <w:szCs w:val="24"/>
        </w:rPr>
        <w:t xml:space="preserve">This educational activity may contain discussion of published and/or investigational uses of agents that are not approved by the </w:t>
      </w:r>
      <w:r w:rsidR="000C0736">
        <w:rPr>
          <w:rFonts w:ascii="Times New Roman" w:eastAsia="Calibri" w:hAnsi="Times New Roman" w:cs="Times New Roman"/>
          <w:sz w:val="24"/>
          <w:szCs w:val="24"/>
        </w:rPr>
        <w:t xml:space="preserve">US </w:t>
      </w:r>
      <w:r w:rsidRPr="00805884">
        <w:rPr>
          <w:rFonts w:ascii="Times New Roman" w:eastAsia="Calibri" w:hAnsi="Times New Roman" w:cs="Times New Roman"/>
          <w:sz w:val="24"/>
          <w:szCs w:val="24"/>
        </w:rPr>
        <w:t>F</w:t>
      </w:r>
      <w:r w:rsidR="000C0736">
        <w:rPr>
          <w:rFonts w:ascii="Times New Roman" w:eastAsia="Calibri" w:hAnsi="Times New Roman" w:cs="Times New Roman"/>
          <w:sz w:val="24"/>
          <w:szCs w:val="24"/>
        </w:rPr>
        <w:t xml:space="preserve">ood and </w:t>
      </w:r>
      <w:r w:rsidRPr="00805884">
        <w:rPr>
          <w:rFonts w:ascii="Times New Roman" w:eastAsia="Calibri" w:hAnsi="Times New Roman" w:cs="Times New Roman"/>
          <w:sz w:val="24"/>
          <w:szCs w:val="24"/>
        </w:rPr>
        <w:t>D</w:t>
      </w:r>
      <w:r w:rsidR="000C0736">
        <w:rPr>
          <w:rFonts w:ascii="Times New Roman" w:eastAsia="Calibri" w:hAnsi="Times New Roman" w:cs="Times New Roman"/>
          <w:sz w:val="24"/>
          <w:szCs w:val="24"/>
        </w:rPr>
        <w:t xml:space="preserve">rug </w:t>
      </w:r>
      <w:r w:rsidRPr="00805884">
        <w:rPr>
          <w:rFonts w:ascii="Times New Roman" w:eastAsia="Calibri" w:hAnsi="Times New Roman" w:cs="Times New Roman"/>
          <w:sz w:val="24"/>
          <w:szCs w:val="24"/>
        </w:rPr>
        <w:t>A</w:t>
      </w:r>
      <w:r w:rsidR="000C0736">
        <w:rPr>
          <w:rFonts w:ascii="Times New Roman" w:eastAsia="Calibri" w:hAnsi="Times New Roman" w:cs="Times New Roman"/>
          <w:sz w:val="24"/>
          <w:szCs w:val="24"/>
        </w:rPr>
        <w:t>dministration</w:t>
      </w:r>
      <w:r w:rsidRPr="00805884">
        <w:rPr>
          <w:rFonts w:ascii="Times New Roman" w:eastAsia="Calibri" w:hAnsi="Times New Roman" w:cs="Times New Roman"/>
          <w:sz w:val="24"/>
          <w:szCs w:val="24"/>
        </w:rPr>
        <w:t xml:space="preserve">. The CMSC and </w:t>
      </w:r>
      <w:proofErr w:type="spellStart"/>
      <w:r w:rsidR="00865169" w:rsidRPr="00805884">
        <w:rPr>
          <w:rFonts w:ascii="Times New Roman" w:eastAsia="Calibri" w:hAnsi="Times New Roman" w:cs="Times New Roman"/>
          <w:sz w:val="24"/>
          <w:szCs w:val="24"/>
        </w:rPr>
        <w:t>Intellisphere</w:t>
      </w:r>
      <w:proofErr w:type="spellEnd"/>
      <w:r w:rsidRPr="00805884">
        <w:rPr>
          <w:rFonts w:ascii="Times New Roman" w:eastAsia="Calibri" w:hAnsi="Times New Roman" w:cs="Times New Roman"/>
          <w:sz w:val="24"/>
          <w:szCs w:val="24"/>
        </w:rPr>
        <w:t xml:space="preserve"> do not recommend the use of any agent outside of the labeled indications. The opinions expressed in the educational activity are those of the faculty and do not necessarily represent the views of the CMSC or </w:t>
      </w:r>
      <w:proofErr w:type="spellStart"/>
      <w:r w:rsidR="00865169" w:rsidRPr="00805884">
        <w:rPr>
          <w:rFonts w:ascii="Times New Roman" w:eastAsia="Calibri" w:hAnsi="Times New Roman" w:cs="Times New Roman"/>
          <w:sz w:val="24"/>
          <w:szCs w:val="24"/>
        </w:rPr>
        <w:t>Intellisphere</w:t>
      </w:r>
      <w:proofErr w:type="spellEnd"/>
      <w:r w:rsidRPr="00805884">
        <w:rPr>
          <w:rFonts w:ascii="Times New Roman" w:eastAsia="Calibri" w:hAnsi="Times New Roman" w:cs="Times New Roman"/>
          <w:sz w:val="24"/>
          <w:szCs w:val="24"/>
        </w:rPr>
        <w:t>.</w:t>
      </w:r>
    </w:p>
    <w:p w14:paraId="3645A76B" w14:textId="77777777" w:rsidR="00351DA6" w:rsidRPr="00805884" w:rsidRDefault="00351DA6" w:rsidP="00805884">
      <w:pPr>
        <w:spacing w:after="0" w:line="276" w:lineRule="auto"/>
        <w:rPr>
          <w:rFonts w:ascii="Times New Roman" w:eastAsia="Calibri" w:hAnsi="Times New Roman" w:cs="Times New Roman"/>
          <w:b/>
          <w:sz w:val="24"/>
          <w:szCs w:val="24"/>
        </w:rPr>
      </w:pPr>
    </w:p>
    <w:p w14:paraId="5E55E5FF" w14:textId="6858FBE1" w:rsidR="0044178E" w:rsidRPr="00805884" w:rsidRDefault="00351DA6" w:rsidP="00805884">
      <w:pPr>
        <w:spacing w:after="0" w:line="276" w:lineRule="auto"/>
        <w:rPr>
          <w:rFonts w:ascii="Times New Roman" w:eastAsia="Calibri" w:hAnsi="Times New Roman" w:cs="Times New Roman"/>
          <w:bCs/>
          <w:sz w:val="24"/>
          <w:szCs w:val="24"/>
        </w:rPr>
      </w:pPr>
      <w:r w:rsidRPr="00805884">
        <w:rPr>
          <w:rFonts w:ascii="Times New Roman" w:eastAsia="Calibri" w:hAnsi="Times New Roman" w:cs="Times New Roman"/>
          <w:b/>
          <w:sz w:val="24"/>
          <w:szCs w:val="24"/>
        </w:rPr>
        <w:t xml:space="preserve">Disclaimer: </w:t>
      </w:r>
      <w:r w:rsidRPr="00805884">
        <w:rPr>
          <w:rFonts w:ascii="Times New Roman" w:eastAsia="Calibri" w:hAnsi="Times New Roman" w:cs="Times New Roman"/>
          <w:color w:val="000000"/>
          <w:sz w:val="24"/>
          <w:szCs w:val="24"/>
          <w:u w:color="000000"/>
          <w:bdr w:val="nil"/>
        </w:rPr>
        <w:t>Participants have an implied responsibility to use the newly acquired information to enhance patient outcomes and their own professional development. The information presented in this activity is not meant to serve as a guideline for patient management. Any medications, diagnostic procedures, or treatments discussed in this publication should not be used by clinicians or other health care professionals without first evaluating their patients’ conditions, considering possible contraindications or risks, reviewing any applicable manufacturer’s product information, and comparing any therapeutic approach with the recommendations of other authorities.</w:t>
      </w:r>
    </w:p>
    <w:sectPr w:rsidR="0044178E" w:rsidRPr="00805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C41"/>
    <w:multiLevelType w:val="hybridMultilevel"/>
    <w:tmpl w:val="F1A4C866"/>
    <w:lvl w:ilvl="0" w:tplc="19345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83931"/>
    <w:multiLevelType w:val="hybridMultilevel"/>
    <w:tmpl w:val="A480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946B0"/>
    <w:multiLevelType w:val="hybridMultilevel"/>
    <w:tmpl w:val="4366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B679C"/>
    <w:multiLevelType w:val="hybridMultilevel"/>
    <w:tmpl w:val="4E64A1C8"/>
    <w:lvl w:ilvl="0" w:tplc="CB4EF7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A0FF0"/>
    <w:multiLevelType w:val="hybridMultilevel"/>
    <w:tmpl w:val="54FEFD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C55E58"/>
    <w:multiLevelType w:val="hybridMultilevel"/>
    <w:tmpl w:val="4E1E6AAA"/>
    <w:lvl w:ilvl="0" w:tplc="8E446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F15CBF"/>
    <w:multiLevelType w:val="hybridMultilevel"/>
    <w:tmpl w:val="9574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02A0B"/>
    <w:multiLevelType w:val="hybridMultilevel"/>
    <w:tmpl w:val="F1A4C86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5DF6DC9"/>
    <w:multiLevelType w:val="hybridMultilevel"/>
    <w:tmpl w:val="6706BC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6F92810"/>
    <w:multiLevelType w:val="hybridMultilevel"/>
    <w:tmpl w:val="5394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578165">
    <w:abstractNumId w:val="1"/>
  </w:num>
  <w:num w:numId="2" w16cid:durableId="806437742">
    <w:abstractNumId w:val="2"/>
  </w:num>
  <w:num w:numId="3" w16cid:durableId="724135226">
    <w:abstractNumId w:val="0"/>
  </w:num>
  <w:num w:numId="4" w16cid:durableId="335423297">
    <w:abstractNumId w:val="7"/>
  </w:num>
  <w:num w:numId="5" w16cid:durableId="1060135324">
    <w:abstractNumId w:val="5"/>
  </w:num>
  <w:num w:numId="6" w16cid:durableId="1195771373">
    <w:abstractNumId w:val="8"/>
  </w:num>
  <w:num w:numId="7" w16cid:durableId="324749716">
    <w:abstractNumId w:val="9"/>
  </w:num>
  <w:num w:numId="8" w16cid:durableId="822233888">
    <w:abstractNumId w:val="6"/>
  </w:num>
  <w:num w:numId="9" w16cid:durableId="987831229">
    <w:abstractNumId w:val="3"/>
  </w:num>
  <w:num w:numId="10" w16cid:durableId="61606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6"/>
    <w:rsid w:val="00025EE9"/>
    <w:rsid w:val="00032189"/>
    <w:rsid w:val="000935FD"/>
    <w:rsid w:val="000C0736"/>
    <w:rsid w:val="00120CA6"/>
    <w:rsid w:val="00140E5B"/>
    <w:rsid w:val="001601FE"/>
    <w:rsid w:val="00160227"/>
    <w:rsid w:val="0017312F"/>
    <w:rsid w:val="001815C9"/>
    <w:rsid w:val="00190F89"/>
    <w:rsid w:val="001F5EEA"/>
    <w:rsid w:val="00204AE5"/>
    <w:rsid w:val="00261F5E"/>
    <w:rsid w:val="002B5D51"/>
    <w:rsid w:val="002E2176"/>
    <w:rsid w:val="003013E9"/>
    <w:rsid w:val="00351DA6"/>
    <w:rsid w:val="00396595"/>
    <w:rsid w:val="003D5A9D"/>
    <w:rsid w:val="003F0196"/>
    <w:rsid w:val="003F70A2"/>
    <w:rsid w:val="00403E42"/>
    <w:rsid w:val="00412448"/>
    <w:rsid w:val="00421918"/>
    <w:rsid w:val="0044178E"/>
    <w:rsid w:val="00475FF3"/>
    <w:rsid w:val="00495D90"/>
    <w:rsid w:val="004C0EF7"/>
    <w:rsid w:val="004E60FF"/>
    <w:rsid w:val="00501567"/>
    <w:rsid w:val="0055015F"/>
    <w:rsid w:val="0055254E"/>
    <w:rsid w:val="005C131A"/>
    <w:rsid w:val="006153CF"/>
    <w:rsid w:val="00636632"/>
    <w:rsid w:val="006C2A87"/>
    <w:rsid w:val="00721C3C"/>
    <w:rsid w:val="00732ECB"/>
    <w:rsid w:val="007413FF"/>
    <w:rsid w:val="007661A7"/>
    <w:rsid w:val="007760D2"/>
    <w:rsid w:val="007B412A"/>
    <w:rsid w:val="007D3D07"/>
    <w:rsid w:val="008006EC"/>
    <w:rsid w:val="00805884"/>
    <w:rsid w:val="00865169"/>
    <w:rsid w:val="00870450"/>
    <w:rsid w:val="008D0D47"/>
    <w:rsid w:val="008E4E13"/>
    <w:rsid w:val="0091246F"/>
    <w:rsid w:val="00951676"/>
    <w:rsid w:val="0098419C"/>
    <w:rsid w:val="009A3482"/>
    <w:rsid w:val="009C42C0"/>
    <w:rsid w:val="00A2241E"/>
    <w:rsid w:val="00A549DB"/>
    <w:rsid w:val="00AB2FA0"/>
    <w:rsid w:val="00B1625B"/>
    <w:rsid w:val="00B50B39"/>
    <w:rsid w:val="00B66A7B"/>
    <w:rsid w:val="00B7740E"/>
    <w:rsid w:val="00BF33C7"/>
    <w:rsid w:val="00C52757"/>
    <w:rsid w:val="00CA1E7A"/>
    <w:rsid w:val="00CC1607"/>
    <w:rsid w:val="00CC6309"/>
    <w:rsid w:val="00CF26DF"/>
    <w:rsid w:val="00CF6E44"/>
    <w:rsid w:val="00D2135B"/>
    <w:rsid w:val="00D411CB"/>
    <w:rsid w:val="00D7580F"/>
    <w:rsid w:val="00D975D8"/>
    <w:rsid w:val="00DB4048"/>
    <w:rsid w:val="00DD3C7D"/>
    <w:rsid w:val="00DE45FE"/>
    <w:rsid w:val="00DE7623"/>
    <w:rsid w:val="00E27579"/>
    <w:rsid w:val="00E66A0D"/>
    <w:rsid w:val="00E80FD5"/>
    <w:rsid w:val="00EF1ECA"/>
    <w:rsid w:val="00F10097"/>
    <w:rsid w:val="00F25A45"/>
    <w:rsid w:val="00F26593"/>
    <w:rsid w:val="00F7535E"/>
    <w:rsid w:val="00FA6636"/>
    <w:rsid w:val="00FB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1EA"/>
  <w15:chartTrackingRefBased/>
  <w15:docId w15:val="{EDE7CF4E-99AF-49C9-81BC-F82E7F5A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D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1DA6"/>
    <w:rPr>
      <w:sz w:val="16"/>
      <w:szCs w:val="16"/>
    </w:rPr>
  </w:style>
  <w:style w:type="paragraph" w:styleId="CommentText">
    <w:name w:val="annotation text"/>
    <w:basedOn w:val="Normal"/>
    <w:link w:val="CommentTextChar"/>
    <w:uiPriority w:val="99"/>
    <w:unhideWhenUsed/>
    <w:rsid w:val="00351DA6"/>
    <w:pPr>
      <w:spacing w:line="240" w:lineRule="auto"/>
    </w:pPr>
    <w:rPr>
      <w:sz w:val="20"/>
      <w:szCs w:val="20"/>
    </w:rPr>
  </w:style>
  <w:style w:type="character" w:customStyle="1" w:styleId="CommentTextChar">
    <w:name w:val="Comment Text Char"/>
    <w:basedOn w:val="DefaultParagraphFont"/>
    <w:link w:val="CommentText"/>
    <w:uiPriority w:val="99"/>
    <w:rsid w:val="00351DA6"/>
    <w:rPr>
      <w:sz w:val="20"/>
      <w:szCs w:val="20"/>
    </w:rPr>
  </w:style>
  <w:style w:type="paragraph" w:styleId="BalloonText">
    <w:name w:val="Balloon Text"/>
    <w:basedOn w:val="Normal"/>
    <w:link w:val="BalloonTextChar"/>
    <w:uiPriority w:val="99"/>
    <w:semiHidden/>
    <w:unhideWhenUsed/>
    <w:rsid w:val="0035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DA6"/>
    <w:rPr>
      <w:rFonts w:ascii="Segoe UI" w:hAnsi="Segoe UI" w:cs="Segoe UI"/>
      <w:sz w:val="18"/>
      <w:szCs w:val="18"/>
    </w:rPr>
  </w:style>
  <w:style w:type="character" w:styleId="Hyperlink">
    <w:name w:val="Hyperlink"/>
    <w:basedOn w:val="DefaultParagraphFont"/>
    <w:uiPriority w:val="99"/>
    <w:unhideWhenUsed/>
    <w:rsid w:val="007760D2"/>
    <w:rPr>
      <w:color w:val="0563C1" w:themeColor="hyperlink"/>
      <w:u w:val="single"/>
    </w:rPr>
  </w:style>
  <w:style w:type="paragraph" w:customStyle="1" w:styleId="paragraph">
    <w:name w:val="paragraph"/>
    <w:basedOn w:val="Normal"/>
    <w:rsid w:val="000935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35FD"/>
  </w:style>
  <w:style w:type="character" w:customStyle="1" w:styleId="eop">
    <w:name w:val="eop"/>
    <w:basedOn w:val="DefaultParagraphFont"/>
    <w:rsid w:val="000935FD"/>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Style1">
    <w:name w:val="Style 1"/>
    <w:basedOn w:val="Normal"/>
    <w:rsid w:val="003D5A9D"/>
    <w:pPr>
      <w:widowControl w:val="0"/>
      <w:autoSpaceDE w:val="0"/>
      <w:autoSpaceDN w:val="0"/>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B1625B"/>
  </w:style>
  <w:style w:type="paragraph" w:styleId="ListParagraph">
    <w:name w:val="List Paragraph"/>
    <w:basedOn w:val="Normal"/>
    <w:uiPriority w:val="34"/>
    <w:qFormat/>
    <w:rsid w:val="00DB4048"/>
    <w:pPr>
      <w:ind w:left="720"/>
      <w:contextualSpacing/>
    </w:pPr>
  </w:style>
  <w:style w:type="paragraph" w:styleId="NormalWeb">
    <w:name w:val="Normal (Web)"/>
    <w:basedOn w:val="Normal"/>
    <w:link w:val="NormalWebChar"/>
    <w:uiPriority w:val="99"/>
    <w:unhideWhenUsed/>
    <w:rsid w:val="0091246F"/>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WebChar">
    <w:name w:val="Normal (Web) Char"/>
    <w:link w:val="NormalWeb"/>
    <w:uiPriority w:val="99"/>
    <w:rsid w:val="0091246F"/>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94">
      <w:bodyDiv w:val="1"/>
      <w:marLeft w:val="0"/>
      <w:marRight w:val="0"/>
      <w:marTop w:val="0"/>
      <w:marBottom w:val="0"/>
      <w:divBdr>
        <w:top w:val="none" w:sz="0" w:space="0" w:color="auto"/>
        <w:left w:val="none" w:sz="0" w:space="0" w:color="auto"/>
        <w:bottom w:val="none" w:sz="0" w:space="0" w:color="auto"/>
        <w:right w:val="none" w:sz="0" w:space="0" w:color="auto"/>
      </w:divBdr>
    </w:div>
    <w:div w:id="717317502">
      <w:bodyDiv w:val="1"/>
      <w:marLeft w:val="0"/>
      <w:marRight w:val="0"/>
      <w:marTop w:val="0"/>
      <w:marBottom w:val="0"/>
      <w:divBdr>
        <w:top w:val="none" w:sz="0" w:space="0" w:color="auto"/>
        <w:left w:val="none" w:sz="0" w:space="0" w:color="auto"/>
        <w:bottom w:val="none" w:sz="0" w:space="0" w:color="auto"/>
        <w:right w:val="none" w:sz="0" w:space="0" w:color="auto"/>
      </w:divBdr>
    </w:div>
    <w:div w:id="872039122">
      <w:bodyDiv w:val="1"/>
      <w:marLeft w:val="0"/>
      <w:marRight w:val="0"/>
      <w:marTop w:val="0"/>
      <w:marBottom w:val="0"/>
      <w:divBdr>
        <w:top w:val="none" w:sz="0" w:space="0" w:color="auto"/>
        <w:left w:val="none" w:sz="0" w:space="0" w:color="auto"/>
        <w:bottom w:val="none" w:sz="0" w:space="0" w:color="auto"/>
        <w:right w:val="none" w:sz="0" w:space="0" w:color="auto"/>
      </w:divBdr>
    </w:div>
    <w:div w:id="989675155">
      <w:bodyDiv w:val="1"/>
      <w:marLeft w:val="0"/>
      <w:marRight w:val="0"/>
      <w:marTop w:val="0"/>
      <w:marBottom w:val="0"/>
      <w:divBdr>
        <w:top w:val="none" w:sz="0" w:space="0" w:color="auto"/>
        <w:left w:val="none" w:sz="0" w:space="0" w:color="auto"/>
        <w:bottom w:val="none" w:sz="0" w:space="0" w:color="auto"/>
        <w:right w:val="none" w:sz="0" w:space="0" w:color="auto"/>
      </w:divBdr>
    </w:div>
    <w:div w:id="1378893561">
      <w:bodyDiv w:val="1"/>
      <w:marLeft w:val="0"/>
      <w:marRight w:val="0"/>
      <w:marTop w:val="0"/>
      <w:marBottom w:val="0"/>
      <w:divBdr>
        <w:top w:val="none" w:sz="0" w:space="0" w:color="auto"/>
        <w:left w:val="none" w:sz="0" w:space="0" w:color="auto"/>
        <w:bottom w:val="none" w:sz="0" w:space="0" w:color="auto"/>
        <w:right w:val="none" w:sz="0" w:space="0" w:color="auto"/>
      </w:divBdr>
    </w:div>
    <w:div w:id="1492604783">
      <w:bodyDiv w:val="1"/>
      <w:marLeft w:val="0"/>
      <w:marRight w:val="0"/>
      <w:marTop w:val="0"/>
      <w:marBottom w:val="0"/>
      <w:divBdr>
        <w:top w:val="none" w:sz="0" w:space="0" w:color="auto"/>
        <w:left w:val="none" w:sz="0" w:space="0" w:color="auto"/>
        <w:bottom w:val="none" w:sz="0" w:space="0" w:color="auto"/>
        <w:right w:val="none" w:sz="0" w:space="0" w:color="auto"/>
      </w:divBdr>
    </w:div>
    <w:div w:id="1550260072">
      <w:bodyDiv w:val="1"/>
      <w:marLeft w:val="0"/>
      <w:marRight w:val="0"/>
      <w:marTop w:val="0"/>
      <w:marBottom w:val="0"/>
      <w:divBdr>
        <w:top w:val="none" w:sz="0" w:space="0" w:color="auto"/>
        <w:left w:val="none" w:sz="0" w:space="0" w:color="auto"/>
        <w:bottom w:val="none" w:sz="0" w:space="0" w:color="auto"/>
        <w:right w:val="none" w:sz="0" w:space="0" w:color="auto"/>
      </w:divBdr>
      <w:divsChild>
        <w:div w:id="338000697">
          <w:marLeft w:val="0"/>
          <w:marRight w:val="0"/>
          <w:marTop w:val="0"/>
          <w:marBottom w:val="0"/>
          <w:divBdr>
            <w:top w:val="none" w:sz="0" w:space="0" w:color="auto"/>
            <w:left w:val="none" w:sz="0" w:space="0" w:color="auto"/>
            <w:bottom w:val="none" w:sz="0" w:space="0" w:color="auto"/>
            <w:right w:val="none" w:sz="0" w:space="0" w:color="auto"/>
          </w:divBdr>
        </w:div>
        <w:div w:id="1966424244">
          <w:marLeft w:val="0"/>
          <w:marRight w:val="0"/>
          <w:marTop w:val="0"/>
          <w:marBottom w:val="0"/>
          <w:divBdr>
            <w:top w:val="none" w:sz="0" w:space="0" w:color="auto"/>
            <w:left w:val="none" w:sz="0" w:space="0" w:color="auto"/>
            <w:bottom w:val="none" w:sz="0" w:space="0" w:color="auto"/>
            <w:right w:val="none" w:sz="0" w:space="0" w:color="auto"/>
          </w:divBdr>
        </w:div>
      </w:divsChild>
    </w:div>
    <w:div w:id="1623924608">
      <w:bodyDiv w:val="1"/>
      <w:marLeft w:val="0"/>
      <w:marRight w:val="0"/>
      <w:marTop w:val="0"/>
      <w:marBottom w:val="0"/>
      <w:divBdr>
        <w:top w:val="none" w:sz="0" w:space="0" w:color="auto"/>
        <w:left w:val="none" w:sz="0" w:space="0" w:color="auto"/>
        <w:bottom w:val="none" w:sz="0" w:space="0" w:color="auto"/>
        <w:right w:val="none" w:sz="0" w:space="0" w:color="auto"/>
      </w:divBdr>
    </w:div>
    <w:div w:id="1745714625">
      <w:bodyDiv w:val="1"/>
      <w:marLeft w:val="0"/>
      <w:marRight w:val="0"/>
      <w:marTop w:val="0"/>
      <w:marBottom w:val="0"/>
      <w:divBdr>
        <w:top w:val="none" w:sz="0" w:space="0" w:color="auto"/>
        <w:left w:val="none" w:sz="0" w:space="0" w:color="auto"/>
        <w:bottom w:val="none" w:sz="0" w:space="0" w:color="auto"/>
        <w:right w:val="none" w:sz="0" w:space="0" w:color="auto"/>
      </w:divBdr>
      <w:divsChild>
        <w:div w:id="581065566">
          <w:marLeft w:val="0"/>
          <w:marRight w:val="0"/>
          <w:marTop w:val="0"/>
          <w:marBottom w:val="0"/>
          <w:divBdr>
            <w:top w:val="none" w:sz="0" w:space="0" w:color="auto"/>
            <w:left w:val="none" w:sz="0" w:space="0" w:color="auto"/>
            <w:bottom w:val="none" w:sz="0" w:space="0" w:color="auto"/>
            <w:right w:val="none" w:sz="0" w:space="0" w:color="auto"/>
          </w:divBdr>
        </w:div>
        <w:div w:id="1442871864">
          <w:marLeft w:val="0"/>
          <w:marRight w:val="0"/>
          <w:marTop w:val="0"/>
          <w:marBottom w:val="0"/>
          <w:divBdr>
            <w:top w:val="none" w:sz="0" w:space="0" w:color="auto"/>
            <w:left w:val="none" w:sz="0" w:space="0" w:color="auto"/>
            <w:bottom w:val="none" w:sz="0" w:space="0" w:color="auto"/>
            <w:right w:val="none" w:sz="0" w:space="0" w:color="auto"/>
          </w:divBdr>
        </w:div>
      </w:divsChild>
    </w:div>
    <w:div w:id="1889342104">
      <w:bodyDiv w:val="1"/>
      <w:marLeft w:val="0"/>
      <w:marRight w:val="0"/>
      <w:marTop w:val="0"/>
      <w:marBottom w:val="0"/>
      <w:divBdr>
        <w:top w:val="none" w:sz="0" w:space="0" w:color="auto"/>
        <w:left w:val="none" w:sz="0" w:space="0" w:color="auto"/>
        <w:bottom w:val="none" w:sz="0" w:space="0" w:color="auto"/>
        <w:right w:val="none" w:sz="0" w:space="0" w:color="auto"/>
      </w:divBdr>
    </w:div>
    <w:div w:id="193504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marksce.com/mscar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ghmarksce.com/mscare"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3847F7507674AB4873E3BB22AABAB" ma:contentTypeVersion="13" ma:contentTypeDescription="Create a new document." ma:contentTypeScope="" ma:versionID="0f43a9a2b68742725e43a0a24a80a584">
  <xsd:schema xmlns:xsd="http://www.w3.org/2001/XMLSchema" xmlns:xs="http://www.w3.org/2001/XMLSchema" xmlns:p="http://schemas.microsoft.com/office/2006/metadata/properties" xmlns:ns2="4a5cf21a-9d5b-4f48-a6ac-d1d2e6d3941c" xmlns:ns3="977ee2f7-3869-45a9-b5f6-09cff150d702" targetNamespace="http://schemas.microsoft.com/office/2006/metadata/properties" ma:root="true" ma:fieldsID="8aa07962805c5a4f954667b85fd06be6" ns2:_="" ns3:_="">
    <xsd:import namespace="4a5cf21a-9d5b-4f48-a6ac-d1d2e6d3941c"/>
    <xsd:import namespace="977ee2f7-3869-45a9-b5f6-09cff150d7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cf21a-9d5b-4f48-a6ac-d1d2e6d39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7ee2f7-3869-45a9-b5f6-09cff150d7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079B5-316F-43BC-95AE-D561C41BE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cf21a-9d5b-4f48-a6ac-d1d2e6d3941c"/>
    <ds:schemaRef ds:uri="977ee2f7-3869-45a9-b5f6-09cff150d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16CE0-8B47-440D-A64A-D7BFAA338866}">
  <ds:schemaRefs>
    <ds:schemaRef ds:uri="http://schemas.microsoft.com/sharepoint/v3/contenttype/forms"/>
  </ds:schemaRefs>
</ds:datastoreItem>
</file>

<file path=customXml/itemProps3.xml><?xml version="1.0" encoding="utf-8"?>
<ds:datastoreItem xmlns:ds="http://schemas.openxmlformats.org/officeDocument/2006/customXml" ds:itemID="{F0844863-CF2C-414B-A22E-B11200B49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Trott</dc:creator>
  <cp:keywords/>
  <dc:description/>
  <cp:lastModifiedBy>Tina Trott</cp:lastModifiedBy>
  <cp:revision>4</cp:revision>
  <dcterms:created xsi:type="dcterms:W3CDTF">2026-06-18T15:54:00Z</dcterms:created>
  <dcterms:modified xsi:type="dcterms:W3CDTF">2026-06-18T15:56:00Z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0x010100B043847F7507674AB4873E3BB22AABAB</vt:lpwstr>
  </property>
</Properties>
</file>